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CDB06B" w14:textId="59AAC08E" w:rsidR="00C14C20" w:rsidRPr="00C80A8C" w:rsidRDefault="00C14C20" w:rsidP="00F57487">
      <w:pPr>
        <w:spacing w:line="360" w:lineRule="auto"/>
        <w:rPr>
          <w:b/>
          <w:sz w:val="32"/>
          <w:szCs w:val="32"/>
        </w:rPr>
      </w:pPr>
      <w:r w:rsidRPr="00C80A8C">
        <w:rPr>
          <w:b/>
          <w:sz w:val="32"/>
          <w:szCs w:val="32"/>
        </w:rPr>
        <w:t xml:space="preserve">Evidence of </w:t>
      </w:r>
      <w:r w:rsidR="004D1E24" w:rsidRPr="00C80A8C">
        <w:rPr>
          <w:b/>
          <w:sz w:val="32"/>
          <w:szCs w:val="32"/>
        </w:rPr>
        <w:t>microbiology in comets</w:t>
      </w:r>
    </w:p>
    <w:p w14:paraId="06A9DECF" w14:textId="77777777" w:rsidR="007957A2" w:rsidRPr="007957A2" w:rsidRDefault="007957A2" w:rsidP="00F57487">
      <w:pPr>
        <w:spacing w:line="360" w:lineRule="auto"/>
        <w:rPr>
          <w:b/>
          <w:sz w:val="28"/>
          <w:szCs w:val="28"/>
        </w:rPr>
      </w:pPr>
    </w:p>
    <w:p w14:paraId="38B419CC" w14:textId="0C4EC899" w:rsidR="00390FD2" w:rsidRPr="00390FD2" w:rsidRDefault="007957A2" w:rsidP="00390FD2">
      <w:pPr>
        <w:spacing w:line="360" w:lineRule="auto"/>
        <w:rPr>
          <w:sz w:val="24"/>
          <w:szCs w:val="24"/>
        </w:rPr>
      </w:pPr>
      <w:r>
        <w:rPr>
          <w:sz w:val="24"/>
          <w:szCs w:val="24"/>
        </w:rPr>
        <w:t>N.C. Wickramasinghe</w:t>
      </w:r>
      <w:r w:rsidR="00B34193" w:rsidRPr="00B34193">
        <w:rPr>
          <w:sz w:val="24"/>
          <w:szCs w:val="24"/>
          <w:vertAlign w:val="superscript"/>
        </w:rPr>
        <w:t>1,2,3,4</w:t>
      </w:r>
      <w:r>
        <w:rPr>
          <w:sz w:val="24"/>
          <w:szCs w:val="24"/>
        </w:rPr>
        <w:t xml:space="preserve">, Barry </w:t>
      </w:r>
      <w:r w:rsidR="006647B6">
        <w:rPr>
          <w:sz w:val="24"/>
          <w:szCs w:val="24"/>
        </w:rPr>
        <w:t xml:space="preserve">E. </w:t>
      </w:r>
      <w:r w:rsidR="00390FD2">
        <w:rPr>
          <w:sz w:val="24"/>
          <w:szCs w:val="24"/>
        </w:rPr>
        <w:t>Di</w:t>
      </w:r>
      <w:r>
        <w:rPr>
          <w:sz w:val="24"/>
          <w:szCs w:val="24"/>
        </w:rPr>
        <w:t>Gregorio</w:t>
      </w:r>
      <w:r w:rsidR="006647B6">
        <w:rPr>
          <w:sz w:val="24"/>
          <w:szCs w:val="24"/>
        </w:rPr>
        <w:t xml:space="preserve"> </w:t>
      </w:r>
      <w:r w:rsidR="006647B6">
        <w:rPr>
          <w:sz w:val="24"/>
          <w:szCs w:val="24"/>
          <w:vertAlign w:val="superscript"/>
        </w:rPr>
        <w:t>1</w:t>
      </w:r>
      <w:r w:rsidR="000F2649">
        <w:rPr>
          <w:sz w:val="24"/>
          <w:szCs w:val="24"/>
          <w:vertAlign w:val="superscript"/>
        </w:rPr>
        <w:t>,4</w:t>
      </w:r>
      <w:r>
        <w:rPr>
          <w:sz w:val="24"/>
          <w:szCs w:val="24"/>
        </w:rPr>
        <w:t xml:space="preserve">, </w:t>
      </w:r>
      <w:r w:rsidR="000F2649">
        <w:rPr>
          <w:sz w:val="24"/>
          <w:szCs w:val="24"/>
        </w:rPr>
        <w:t>and Gensuke Tokoro</w:t>
      </w:r>
      <w:r w:rsidR="000F2649" w:rsidRPr="000F2649">
        <w:rPr>
          <w:sz w:val="24"/>
          <w:szCs w:val="24"/>
          <w:vertAlign w:val="superscript"/>
        </w:rPr>
        <w:t>4</w:t>
      </w:r>
    </w:p>
    <w:p w14:paraId="2DE5FCA8" w14:textId="77777777" w:rsidR="00B34193" w:rsidRDefault="00B34193" w:rsidP="00F57487">
      <w:pPr>
        <w:spacing w:line="360" w:lineRule="auto"/>
        <w:rPr>
          <w:sz w:val="24"/>
          <w:szCs w:val="24"/>
        </w:rPr>
      </w:pPr>
    </w:p>
    <w:p w14:paraId="04123AF8" w14:textId="77777777" w:rsidR="00B34193" w:rsidRPr="00B34193" w:rsidRDefault="00B34193" w:rsidP="00B34193">
      <w:pPr>
        <w:spacing w:line="360" w:lineRule="auto"/>
        <w:rPr>
          <w:sz w:val="20"/>
          <w:szCs w:val="20"/>
          <w:lang w:val="en-US"/>
        </w:rPr>
      </w:pPr>
      <w:r w:rsidRPr="00B34193">
        <w:rPr>
          <w:sz w:val="20"/>
          <w:szCs w:val="20"/>
          <w:lang w:val="en-US"/>
        </w:rPr>
        <w:t xml:space="preserve">1.Buckingham Centre for Astrobiology, University of Buckingham, UK </w:t>
      </w:r>
    </w:p>
    <w:p w14:paraId="4A6CFAF5" w14:textId="77777777" w:rsidR="00B34193" w:rsidRPr="00B34193" w:rsidRDefault="00B34193" w:rsidP="00B34193">
      <w:pPr>
        <w:spacing w:line="360" w:lineRule="auto"/>
        <w:rPr>
          <w:sz w:val="20"/>
          <w:szCs w:val="20"/>
          <w:lang w:val="en-US"/>
        </w:rPr>
      </w:pPr>
      <w:r w:rsidRPr="00B34193">
        <w:rPr>
          <w:sz w:val="20"/>
          <w:szCs w:val="20"/>
          <w:lang w:val="en-US"/>
        </w:rPr>
        <w:t xml:space="preserve">2.Centre for Astrobiology, University of Ruhuna, Matara, Sri Lanka </w:t>
      </w:r>
    </w:p>
    <w:p w14:paraId="51E4720D" w14:textId="77777777" w:rsidR="00B34193" w:rsidRPr="00B34193" w:rsidRDefault="00B34193" w:rsidP="00B34193">
      <w:pPr>
        <w:spacing w:line="360" w:lineRule="auto"/>
        <w:rPr>
          <w:sz w:val="20"/>
          <w:szCs w:val="20"/>
          <w:lang w:val="en-US"/>
        </w:rPr>
      </w:pPr>
      <w:r w:rsidRPr="00B34193">
        <w:rPr>
          <w:sz w:val="20"/>
          <w:szCs w:val="20"/>
          <w:lang w:val="en-US"/>
        </w:rPr>
        <w:t xml:space="preserve">3.National Institute of Fundamental Studies, Kandy, Sri Lanka </w:t>
      </w:r>
    </w:p>
    <w:p w14:paraId="43F84FE3" w14:textId="77777777" w:rsidR="00B34193" w:rsidRPr="00B34193" w:rsidRDefault="00B34193" w:rsidP="00B34193">
      <w:pPr>
        <w:spacing w:line="360" w:lineRule="auto"/>
        <w:rPr>
          <w:sz w:val="20"/>
          <w:szCs w:val="20"/>
          <w:lang w:val="en-US"/>
        </w:rPr>
      </w:pPr>
      <w:r w:rsidRPr="00B34193">
        <w:rPr>
          <w:sz w:val="20"/>
          <w:szCs w:val="20"/>
          <w:lang w:val="en-US"/>
        </w:rPr>
        <w:t xml:space="preserve">4.Institute for the Study of Panspermia and </w:t>
      </w:r>
      <w:proofErr w:type="spellStart"/>
      <w:r w:rsidRPr="00B34193">
        <w:rPr>
          <w:sz w:val="20"/>
          <w:szCs w:val="20"/>
          <w:lang w:val="en-US"/>
        </w:rPr>
        <w:t>Astroeconomics</w:t>
      </w:r>
      <w:proofErr w:type="spellEnd"/>
      <w:r w:rsidRPr="00B34193">
        <w:rPr>
          <w:sz w:val="20"/>
          <w:szCs w:val="20"/>
          <w:lang w:val="en-US"/>
        </w:rPr>
        <w:t xml:space="preserve">, Gifu, Japan </w:t>
      </w:r>
    </w:p>
    <w:p w14:paraId="315BCBFD" w14:textId="77777777" w:rsidR="00B34193" w:rsidRPr="00B34193" w:rsidRDefault="00B34193" w:rsidP="00F57487">
      <w:pPr>
        <w:spacing w:line="360" w:lineRule="auto"/>
        <w:rPr>
          <w:sz w:val="20"/>
          <w:szCs w:val="20"/>
        </w:rPr>
      </w:pPr>
    </w:p>
    <w:p w14:paraId="3DC90294" w14:textId="392095CC" w:rsidR="007957A2" w:rsidRDefault="007957A2" w:rsidP="00F57487">
      <w:pPr>
        <w:spacing w:line="360" w:lineRule="auto"/>
        <w:rPr>
          <w:sz w:val="24"/>
          <w:szCs w:val="24"/>
        </w:rPr>
      </w:pPr>
    </w:p>
    <w:p w14:paraId="3A750574" w14:textId="74136F8B" w:rsidR="00EB6B7F" w:rsidRDefault="00822AB4" w:rsidP="00EB6B7F">
      <w:pPr>
        <w:spacing w:line="240" w:lineRule="auto"/>
        <w:rPr>
          <w:sz w:val="24"/>
          <w:szCs w:val="24"/>
        </w:rPr>
      </w:pPr>
      <w:r w:rsidRPr="00822AB4">
        <w:rPr>
          <w:b/>
          <w:sz w:val="24"/>
          <w:szCs w:val="24"/>
        </w:rPr>
        <w:t>Abstract.</w:t>
      </w:r>
      <w:r>
        <w:rPr>
          <w:sz w:val="24"/>
          <w:szCs w:val="24"/>
        </w:rPr>
        <w:t xml:space="preserve">  </w:t>
      </w:r>
      <w:r w:rsidR="00D60EDF">
        <w:rPr>
          <w:sz w:val="24"/>
          <w:szCs w:val="24"/>
        </w:rPr>
        <w:t xml:space="preserve">In this paper we re-examine </w:t>
      </w:r>
      <w:r w:rsidR="004C624F">
        <w:rPr>
          <w:sz w:val="24"/>
          <w:szCs w:val="24"/>
        </w:rPr>
        <w:t>a wide range of</w:t>
      </w:r>
      <w:r w:rsidR="00D60EDF">
        <w:rPr>
          <w:sz w:val="24"/>
          <w:szCs w:val="24"/>
        </w:rPr>
        <w:t xml:space="preserve"> evidence for comets being the carriers and distri</w:t>
      </w:r>
      <w:r w:rsidR="004C624F">
        <w:rPr>
          <w:sz w:val="24"/>
          <w:szCs w:val="24"/>
        </w:rPr>
        <w:t xml:space="preserve">butors of life in the cosmos. </w:t>
      </w:r>
      <w:r w:rsidR="0075041B">
        <w:rPr>
          <w:sz w:val="24"/>
          <w:szCs w:val="24"/>
        </w:rPr>
        <w:t xml:space="preserve">The </w:t>
      </w:r>
      <w:r w:rsidR="00DF33F0">
        <w:rPr>
          <w:sz w:val="24"/>
          <w:szCs w:val="24"/>
        </w:rPr>
        <w:t xml:space="preserve">significance of a </w:t>
      </w:r>
      <w:r w:rsidR="0075041B">
        <w:rPr>
          <w:sz w:val="24"/>
          <w:szCs w:val="24"/>
        </w:rPr>
        <w:t xml:space="preserve">recent detection of </w:t>
      </w:r>
      <w:r w:rsidR="00DF33F0">
        <w:rPr>
          <w:sz w:val="24"/>
          <w:szCs w:val="24"/>
        </w:rPr>
        <w:t xml:space="preserve">dimethyl sulphide </w:t>
      </w:r>
      <w:r w:rsidR="00365AC8">
        <w:rPr>
          <w:sz w:val="24"/>
          <w:szCs w:val="24"/>
        </w:rPr>
        <w:t xml:space="preserve">(DMS) </w:t>
      </w:r>
      <w:r w:rsidR="00DF33F0">
        <w:rPr>
          <w:sz w:val="24"/>
          <w:szCs w:val="24"/>
        </w:rPr>
        <w:t xml:space="preserve">as a potential biomarker has been </w:t>
      </w:r>
      <w:r>
        <w:rPr>
          <w:sz w:val="24"/>
          <w:szCs w:val="24"/>
        </w:rPr>
        <w:t xml:space="preserve">challenged on the basis </w:t>
      </w:r>
      <w:r w:rsidR="00365AC8">
        <w:rPr>
          <w:sz w:val="24"/>
          <w:szCs w:val="24"/>
        </w:rPr>
        <w:t xml:space="preserve">of its discovery in </w:t>
      </w:r>
      <w:r>
        <w:rPr>
          <w:sz w:val="24"/>
          <w:szCs w:val="24"/>
        </w:rPr>
        <w:t>comet 67P/CG</w:t>
      </w:r>
      <w:r w:rsidR="00365AC8">
        <w:rPr>
          <w:sz w:val="24"/>
          <w:szCs w:val="24"/>
        </w:rPr>
        <w:t xml:space="preserve">, a comet that </w:t>
      </w:r>
      <w:r w:rsidR="000279C8">
        <w:rPr>
          <w:sz w:val="24"/>
          <w:szCs w:val="24"/>
        </w:rPr>
        <w:t xml:space="preserve">wrongly </w:t>
      </w:r>
      <w:r w:rsidR="00365AC8">
        <w:rPr>
          <w:sz w:val="24"/>
          <w:szCs w:val="24"/>
        </w:rPr>
        <w:t>c</w:t>
      </w:r>
      <w:r w:rsidR="000279C8">
        <w:rPr>
          <w:sz w:val="24"/>
          <w:szCs w:val="24"/>
        </w:rPr>
        <w:t>a</w:t>
      </w:r>
      <w:r w:rsidR="00365AC8">
        <w:rPr>
          <w:sz w:val="24"/>
          <w:szCs w:val="24"/>
        </w:rPr>
        <w:t xml:space="preserve">me to be regarded as </w:t>
      </w:r>
      <w:r>
        <w:rPr>
          <w:sz w:val="24"/>
          <w:szCs w:val="24"/>
        </w:rPr>
        <w:t xml:space="preserve">a </w:t>
      </w:r>
      <w:r w:rsidR="00365AC8">
        <w:rPr>
          <w:sz w:val="24"/>
          <w:szCs w:val="24"/>
        </w:rPr>
        <w:t>“</w:t>
      </w:r>
      <w:r>
        <w:rPr>
          <w:sz w:val="24"/>
          <w:szCs w:val="24"/>
        </w:rPr>
        <w:t>dead</w:t>
      </w:r>
      <w:r w:rsidR="00365AC8">
        <w:rPr>
          <w:sz w:val="24"/>
          <w:szCs w:val="24"/>
        </w:rPr>
        <w:t>”</w:t>
      </w:r>
      <w:r>
        <w:rPr>
          <w:sz w:val="24"/>
          <w:szCs w:val="24"/>
        </w:rPr>
        <w:t xml:space="preserve"> comet.  Our own </w:t>
      </w:r>
      <w:r w:rsidR="000279C8">
        <w:rPr>
          <w:sz w:val="24"/>
          <w:szCs w:val="24"/>
        </w:rPr>
        <w:t xml:space="preserve">extensive </w:t>
      </w:r>
      <w:r>
        <w:rPr>
          <w:sz w:val="24"/>
          <w:szCs w:val="24"/>
        </w:rPr>
        <w:t xml:space="preserve">studies over nearly 4 decades have </w:t>
      </w:r>
      <w:r w:rsidR="00C75A2D">
        <w:rPr>
          <w:sz w:val="24"/>
          <w:szCs w:val="24"/>
        </w:rPr>
        <w:t xml:space="preserve">consistently </w:t>
      </w:r>
      <w:r>
        <w:rPr>
          <w:sz w:val="24"/>
          <w:szCs w:val="24"/>
        </w:rPr>
        <w:t xml:space="preserve">established </w:t>
      </w:r>
      <w:r w:rsidR="00C326C3">
        <w:rPr>
          <w:sz w:val="24"/>
          <w:szCs w:val="24"/>
        </w:rPr>
        <w:t>a strong</w:t>
      </w:r>
      <w:r>
        <w:rPr>
          <w:sz w:val="24"/>
          <w:szCs w:val="24"/>
        </w:rPr>
        <w:t xml:space="preserve"> case for </w:t>
      </w:r>
      <w:r w:rsidR="00C75A2D">
        <w:rPr>
          <w:sz w:val="24"/>
          <w:szCs w:val="24"/>
        </w:rPr>
        <w:t xml:space="preserve">the comet </w:t>
      </w:r>
      <w:r w:rsidR="00365AC8">
        <w:rPr>
          <w:sz w:val="24"/>
          <w:szCs w:val="24"/>
        </w:rPr>
        <w:t xml:space="preserve">67P/CG being </w:t>
      </w:r>
      <w:r>
        <w:rPr>
          <w:sz w:val="24"/>
          <w:szCs w:val="24"/>
        </w:rPr>
        <w:t xml:space="preserve">a </w:t>
      </w:r>
      <w:r w:rsidRPr="000279C8">
        <w:rPr>
          <w:i/>
          <w:sz w:val="24"/>
          <w:szCs w:val="24"/>
        </w:rPr>
        <w:t>living</w:t>
      </w:r>
      <w:r>
        <w:rPr>
          <w:sz w:val="24"/>
          <w:szCs w:val="24"/>
        </w:rPr>
        <w:t xml:space="preserve"> rather than </w:t>
      </w:r>
      <w:r w:rsidR="000279C8">
        <w:rPr>
          <w:sz w:val="24"/>
          <w:szCs w:val="24"/>
        </w:rPr>
        <w:t xml:space="preserve">a </w:t>
      </w:r>
      <w:r w:rsidRPr="000279C8">
        <w:rPr>
          <w:i/>
          <w:sz w:val="24"/>
          <w:szCs w:val="24"/>
        </w:rPr>
        <w:t>dead</w:t>
      </w:r>
      <w:r>
        <w:rPr>
          <w:sz w:val="24"/>
          <w:szCs w:val="24"/>
        </w:rPr>
        <w:t xml:space="preserve"> comet</w:t>
      </w:r>
      <w:r w:rsidR="00C326C3">
        <w:rPr>
          <w:sz w:val="24"/>
          <w:szCs w:val="24"/>
        </w:rPr>
        <w:t>,</w:t>
      </w:r>
      <w:r>
        <w:rPr>
          <w:sz w:val="24"/>
          <w:szCs w:val="24"/>
        </w:rPr>
        <w:t xml:space="preserve"> and the new discover</w:t>
      </w:r>
      <w:r w:rsidR="004C624F">
        <w:rPr>
          <w:sz w:val="24"/>
          <w:szCs w:val="24"/>
        </w:rPr>
        <w:t>ies</w:t>
      </w:r>
      <w:r>
        <w:rPr>
          <w:sz w:val="24"/>
          <w:szCs w:val="24"/>
        </w:rPr>
        <w:t xml:space="preserve"> </w:t>
      </w:r>
      <w:r w:rsidR="00365AC8">
        <w:rPr>
          <w:sz w:val="24"/>
          <w:szCs w:val="24"/>
        </w:rPr>
        <w:t xml:space="preserve">simply </w:t>
      </w:r>
      <w:r>
        <w:rPr>
          <w:sz w:val="24"/>
          <w:szCs w:val="24"/>
        </w:rPr>
        <w:t xml:space="preserve">add to </w:t>
      </w:r>
      <w:r w:rsidR="00365AC8">
        <w:rPr>
          <w:sz w:val="24"/>
          <w:szCs w:val="24"/>
        </w:rPr>
        <w:t xml:space="preserve">the strength of this </w:t>
      </w:r>
      <w:r w:rsidR="00C326C3">
        <w:rPr>
          <w:sz w:val="24"/>
          <w:szCs w:val="24"/>
        </w:rPr>
        <w:t xml:space="preserve">earlier </w:t>
      </w:r>
      <w:r w:rsidR="00365AC8">
        <w:rPr>
          <w:sz w:val="24"/>
          <w:szCs w:val="24"/>
        </w:rPr>
        <w:t>assertion.</w:t>
      </w:r>
    </w:p>
    <w:p w14:paraId="06411F67" w14:textId="77777777" w:rsidR="00365AC8" w:rsidRDefault="00365AC8" w:rsidP="00EB6B7F">
      <w:pPr>
        <w:spacing w:line="240" w:lineRule="auto"/>
        <w:rPr>
          <w:i/>
          <w:sz w:val="24"/>
          <w:szCs w:val="24"/>
        </w:rPr>
      </w:pPr>
    </w:p>
    <w:p w14:paraId="321F975D" w14:textId="02D18201" w:rsidR="0075041B" w:rsidRDefault="00822AB4" w:rsidP="00EB6B7F">
      <w:pPr>
        <w:spacing w:line="240" w:lineRule="auto"/>
        <w:rPr>
          <w:sz w:val="24"/>
          <w:szCs w:val="24"/>
        </w:rPr>
      </w:pPr>
      <w:r w:rsidRPr="00822AB4">
        <w:rPr>
          <w:i/>
          <w:sz w:val="24"/>
          <w:szCs w:val="24"/>
        </w:rPr>
        <w:t>Keywords:</w:t>
      </w:r>
      <w:r>
        <w:rPr>
          <w:sz w:val="24"/>
          <w:szCs w:val="24"/>
        </w:rPr>
        <w:t xml:space="preserve"> Comets, organic molecules, methyl disulphide, bacteria </w:t>
      </w:r>
    </w:p>
    <w:p w14:paraId="0D61A7B2" w14:textId="04F255C0" w:rsidR="0075041B" w:rsidRDefault="0075041B" w:rsidP="00EB6B7F">
      <w:pPr>
        <w:spacing w:line="240" w:lineRule="auto"/>
        <w:rPr>
          <w:sz w:val="24"/>
          <w:szCs w:val="24"/>
        </w:rPr>
      </w:pPr>
    </w:p>
    <w:p w14:paraId="5FD04B04" w14:textId="77777777" w:rsidR="00365AC8" w:rsidRDefault="00365AC8" w:rsidP="00EB6B7F">
      <w:pPr>
        <w:spacing w:line="240" w:lineRule="auto"/>
        <w:rPr>
          <w:sz w:val="24"/>
          <w:szCs w:val="24"/>
        </w:rPr>
      </w:pPr>
    </w:p>
    <w:p w14:paraId="3EFF67C6" w14:textId="77777777" w:rsidR="00365AC8" w:rsidRPr="00365AC8" w:rsidRDefault="00365AC8" w:rsidP="00F57487">
      <w:pPr>
        <w:spacing w:line="360" w:lineRule="auto"/>
        <w:rPr>
          <w:b/>
          <w:sz w:val="24"/>
          <w:szCs w:val="24"/>
        </w:rPr>
      </w:pPr>
      <w:r w:rsidRPr="00365AC8">
        <w:rPr>
          <w:b/>
          <w:sz w:val="24"/>
          <w:szCs w:val="24"/>
        </w:rPr>
        <w:t>1. Introduction</w:t>
      </w:r>
    </w:p>
    <w:p w14:paraId="0D0DD23E" w14:textId="59AF6A66" w:rsidR="00F57487" w:rsidRPr="006661A0" w:rsidRDefault="004D1E24" w:rsidP="00F57487">
      <w:pPr>
        <w:spacing w:line="360" w:lineRule="auto"/>
        <w:rPr>
          <w:sz w:val="24"/>
          <w:szCs w:val="24"/>
        </w:rPr>
      </w:pPr>
      <w:r w:rsidRPr="006661A0">
        <w:rPr>
          <w:sz w:val="24"/>
          <w:szCs w:val="24"/>
        </w:rPr>
        <w:t>Serious scientific discussion about the possibility of comets harbouring microbial life began over 4 decades ago (Hoyle and Wickramasinghe 1981, 1985).  The recent revival of th</w:t>
      </w:r>
      <w:r w:rsidR="000145F0">
        <w:rPr>
          <w:sz w:val="24"/>
          <w:szCs w:val="24"/>
        </w:rPr>
        <w:t>e same</w:t>
      </w:r>
      <w:r w:rsidRPr="006661A0">
        <w:rPr>
          <w:sz w:val="24"/>
          <w:szCs w:val="24"/>
        </w:rPr>
        <w:t xml:space="preserve"> idea with discussions centred on new </w:t>
      </w:r>
      <w:r w:rsidR="000279C8">
        <w:rPr>
          <w:sz w:val="24"/>
          <w:szCs w:val="24"/>
        </w:rPr>
        <w:t xml:space="preserve">and relevant </w:t>
      </w:r>
      <w:r w:rsidRPr="006661A0">
        <w:rPr>
          <w:sz w:val="24"/>
          <w:szCs w:val="24"/>
        </w:rPr>
        <w:t xml:space="preserve">data cannot be divorced from this earlier </w:t>
      </w:r>
      <w:r w:rsidR="000279C8">
        <w:rPr>
          <w:sz w:val="24"/>
          <w:szCs w:val="24"/>
        </w:rPr>
        <w:t xml:space="preserve">historical </w:t>
      </w:r>
      <w:r w:rsidRPr="006661A0">
        <w:rPr>
          <w:sz w:val="24"/>
          <w:szCs w:val="24"/>
        </w:rPr>
        <w:t xml:space="preserve">context.  The </w:t>
      </w:r>
      <w:r w:rsidR="000279C8">
        <w:rPr>
          <w:sz w:val="24"/>
          <w:szCs w:val="24"/>
        </w:rPr>
        <w:t xml:space="preserve">initial </w:t>
      </w:r>
      <w:r w:rsidRPr="006661A0">
        <w:rPr>
          <w:sz w:val="24"/>
          <w:szCs w:val="24"/>
        </w:rPr>
        <w:t>speculation of cometary biology</w:t>
      </w:r>
      <w:r w:rsidR="000279C8">
        <w:rPr>
          <w:sz w:val="24"/>
          <w:szCs w:val="24"/>
        </w:rPr>
        <w:t>,</w:t>
      </w:r>
      <w:r w:rsidRPr="006661A0">
        <w:rPr>
          <w:sz w:val="24"/>
          <w:szCs w:val="24"/>
        </w:rPr>
        <w:t xml:space="preserve"> based on a growing body of relevant facts</w:t>
      </w:r>
      <w:r w:rsidR="000279C8">
        <w:rPr>
          <w:sz w:val="24"/>
          <w:szCs w:val="24"/>
        </w:rPr>
        <w:t>,</w:t>
      </w:r>
      <w:r w:rsidR="000145F0">
        <w:rPr>
          <w:sz w:val="24"/>
          <w:szCs w:val="24"/>
        </w:rPr>
        <w:t xml:space="preserve"> </w:t>
      </w:r>
      <w:r w:rsidR="00F57487" w:rsidRPr="006661A0">
        <w:rPr>
          <w:sz w:val="24"/>
          <w:szCs w:val="24"/>
        </w:rPr>
        <w:t xml:space="preserve">moved swiftly to serious science </w:t>
      </w:r>
      <w:r w:rsidRPr="006661A0">
        <w:rPr>
          <w:sz w:val="24"/>
          <w:szCs w:val="24"/>
        </w:rPr>
        <w:t>following</w:t>
      </w:r>
      <w:r w:rsidR="00F57487" w:rsidRPr="006661A0">
        <w:rPr>
          <w:sz w:val="24"/>
          <w:szCs w:val="24"/>
        </w:rPr>
        <w:t xml:space="preserve"> the last perihelion passage of Comet P/Halley in 1986.  The first investigation of a comet in the Space Age (ESA’s Giotto mission) marked a </w:t>
      </w:r>
      <w:r w:rsidR="000145F0">
        <w:rPr>
          <w:sz w:val="24"/>
          <w:szCs w:val="24"/>
        </w:rPr>
        <w:t xml:space="preserve">crucial </w:t>
      </w:r>
      <w:r w:rsidR="00F57487" w:rsidRPr="006661A0">
        <w:rPr>
          <w:sz w:val="24"/>
          <w:szCs w:val="24"/>
        </w:rPr>
        <w:t>turning point in the history of cometary science.  A dark comet surface (darker than the darkest coal) was indicated by the Giotto photometry</w:t>
      </w:r>
      <w:r w:rsidR="00365AC8" w:rsidRPr="006661A0">
        <w:rPr>
          <w:sz w:val="24"/>
          <w:szCs w:val="24"/>
        </w:rPr>
        <w:t>, thus</w:t>
      </w:r>
      <w:r w:rsidR="00C14C20" w:rsidRPr="006661A0">
        <w:rPr>
          <w:sz w:val="24"/>
          <w:szCs w:val="24"/>
        </w:rPr>
        <w:t xml:space="preserve"> promptly overturning the long-held Whipple “dirty snowball model” of comets</w:t>
      </w:r>
      <w:r w:rsidR="000145F0">
        <w:rPr>
          <w:sz w:val="24"/>
          <w:szCs w:val="24"/>
        </w:rPr>
        <w:t xml:space="preserve"> with </w:t>
      </w:r>
      <w:proofErr w:type="gramStart"/>
      <w:r w:rsidR="000145F0">
        <w:rPr>
          <w:sz w:val="24"/>
          <w:szCs w:val="24"/>
        </w:rPr>
        <w:t xml:space="preserve">a </w:t>
      </w:r>
      <w:r w:rsidR="00C14C20" w:rsidRPr="006661A0">
        <w:rPr>
          <w:sz w:val="24"/>
          <w:szCs w:val="24"/>
        </w:rPr>
        <w:t xml:space="preserve"> carbonaceous</w:t>
      </w:r>
      <w:proofErr w:type="gramEnd"/>
      <w:r w:rsidR="00C14C20" w:rsidRPr="006661A0">
        <w:rPr>
          <w:sz w:val="24"/>
          <w:szCs w:val="24"/>
        </w:rPr>
        <w:t xml:space="preserve"> model quickly </w:t>
      </w:r>
      <w:r w:rsidR="000279C8">
        <w:rPr>
          <w:sz w:val="24"/>
          <w:szCs w:val="24"/>
        </w:rPr>
        <w:t>coming</w:t>
      </w:r>
      <w:r w:rsidR="00C14C20" w:rsidRPr="006661A0">
        <w:rPr>
          <w:sz w:val="24"/>
          <w:szCs w:val="24"/>
        </w:rPr>
        <w:t xml:space="preserve"> to the fore.</w:t>
      </w:r>
      <w:r w:rsidR="00F57487" w:rsidRPr="006661A0">
        <w:rPr>
          <w:sz w:val="24"/>
          <w:szCs w:val="24"/>
        </w:rPr>
        <w:t xml:space="preserve"> More importantly</w:t>
      </w:r>
      <w:r w:rsidRPr="006661A0">
        <w:rPr>
          <w:sz w:val="24"/>
          <w:szCs w:val="24"/>
        </w:rPr>
        <w:t>,</w:t>
      </w:r>
      <w:r w:rsidR="00F57487" w:rsidRPr="006661A0">
        <w:rPr>
          <w:sz w:val="24"/>
          <w:szCs w:val="24"/>
        </w:rPr>
        <w:t xml:space="preserve"> D.T. Wickramasinghe and D.A. Allen obtained the first 2-4 micrometre </w:t>
      </w:r>
      <w:r w:rsidR="000145F0">
        <w:rPr>
          <w:sz w:val="24"/>
          <w:szCs w:val="24"/>
        </w:rPr>
        <w:t xml:space="preserve">infrared </w:t>
      </w:r>
      <w:r w:rsidR="00F57487" w:rsidRPr="006661A0">
        <w:rPr>
          <w:sz w:val="24"/>
          <w:szCs w:val="24"/>
        </w:rPr>
        <w:t xml:space="preserve">spectrum of the dust </w:t>
      </w:r>
      <w:r w:rsidR="000279C8">
        <w:rPr>
          <w:sz w:val="24"/>
          <w:szCs w:val="24"/>
        </w:rPr>
        <w:t xml:space="preserve">emanating </w:t>
      </w:r>
      <w:r w:rsidR="00F57487" w:rsidRPr="006661A0">
        <w:rPr>
          <w:sz w:val="24"/>
          <w:szCs w:val="24"/>
        </w:rPr>
        <w:t xml:space="preserve">from an outburst of the </w:t>
      </w:r>
      <w:r w:rsidR="00C14C20" w:rsidRPr="006661A0">
        <w:rPr>
          <w:sz w:val="24"/>
          <w:szCs w:val="24"/>
        </w:rPr>
        <w:t xml:space="preserve">same </w:t>
      </w:r>
      <w:r w:rsidR="00F57487" w:rsidRPr="006661A0">
        <w:rPr>
          <w:sz w:val="24"/>
          <w:szCs w:val="24"/>
        </w:rPr>
        <w:t xml:space="preserve">comet on 31st March 1986 (D.T. Wickramasinghe and Allen, 1986).  This spectrum showed unequivocal evidence of C-H rotational/vibrational stretching indicating complex aromatic/aliphatic hydrocarbon structures, </w:t>
      </w:r>
      <w:r w:rsidR="003427A4" w:rsidRPr="006661A0">
        <w:rPr>
          <w:sz w:val="24"/>
          <w:szCs w:val="24"/>
        </w:rPr>
        <w:t>that were unequivocally</w:t>
      </w:r>
      <w:r w:rsidR="00F57487" w:rsidRPr="006661A0">
        <w:rPr>
          <w:sz w:val="24"/>
          <w:szCs w:val="24"/>
        </w:rPr>
        <w:t xml:space="preserve"> </w:t>
      </w:r>
      <w:r w:rsidR="00F57487" w:rsidRPr="006661A0">
        <w:rPr>
          <w:i/>
          <w:sz w:val="24"/>
          <w:szCs w:val="24"/>
        </w:rPr>
        <w:t>consistent</w:t>
      </w:r>
      <w:r w:rsidR="00F57487" w:rsidRPr="006661A0">
        <w:rPr>
          <w:sz w:val="24"/>
          <w:szCs w:val="24"/>
        </w:rPr>
        <w:t xml:space="preserve"> with a</w:t>
      </w:r>
      <w:r w:rsidR="00365AC8" w:rsidRPr="006661A0">
        <w:rPr>
          <w:sz w:val="24"/>
          <w:szCs w:val="24"/>
        </w:rPr>
        <w:t xml:space="preserve">n absorption </w:t>
      </w:r>
      <w:r w:rsidR="00F57487" w:rsidRPr="006661A0">
        <w:rPr>
          <w:sz w:val="24"/>
          <w:szCs w:val="24"/>
        </w:rPr>
        <w:t xml:space="preserve">spectrum for bacterial dust.  This correspondence shown in Fig.1 paved the way for </w:t>
      </w:r>
      <w:r w:rsidR="00F57487" w:rsidRPr="006661A0">
        <w:rPr>
          <w:sz w:val="24"/>
          <w:szCs w:val="24"/>
        </w:rPr>
        <w:lastRenderedPageBreak/>
        <w:t xml:space="preserve">an avalanche of similar results </w:t>
      </w:r>
      <w:r w:rsidR="000145F0">
        <w:rPr>
          <w:sz w:val="24"/>
          <w:szCs w:val="24"/>
        </w:rPr>
        <w:t xml:space="preserve">all </w:t>
      </w:r>
      <w:r w:rsidR="000279C8">
        <w:rPr>
          <w:sz w:val="24"/>
          <w:szCs w:val="24"/>
        </w:rPr>
        <w:t xml:space="preserve">unerringly </w:t>
      </w:r>
      <w:r w:rsidR="000145F0">
        <w:rPr>
          <w:sz w:val="24"/>
          <w:szCs w:val="24"/>
        </w:rPr>
        <w:t xml:space="preserve">pointing in the same general direction </w:t>
      </w:r>
      <w:r w:rsidR="00F57487" w:rsidRPr="006661A0">
        <w:rPr>
          <w:sz w:val="24"/>
          <w:szCs w:val="24"/>
        </w:rPr>
        <w:t xml:space="preserve">in the years and decades that followed.  </w:t>
      </w:r>
    </w:p>
    <w:p w14:paraId="66474BBE" w14:textId="77777777" w:rsidR="00F57487" w:rsidRPr="006661A0" w:rsidRDefault="00F57487" w:rsidP="00F57487">
      <w:pPr>
        <w:spacing w:line="360" w:lineRule="auto"/>
        <w:rPr>
          <w:sz w:val="24"/>
          <w:szCs w:val="24"/>
        </w:rPr>
      </w:pPr>
    </w:p>
    <w:p w14:paraId="5831B334" w14:textId="43451B5A" w:rsidR="00F57487" w:rsidRPr="006661A0" w:rsidRDefault="00F57487" w:rsidP="00365AC8">
      <w:pPr>
        <w:spacing w:line="360" w:lineRule="auto"/>
        <w:jc w:val="center"/>
        <w:rPr>
          <w:sz w:val="24"/>
          <w:szCs w:val="24"/>
          <w:lang w:val="en-US"/>
        </w:rPr>
      </w:pPr>
      <w:r w:rsidRPr="006661A0">
        <w:rPr>
          <w:noProof/>
          <w:sz w:val="24"/>
          <w:szCs w:val="24"/>
          <w:lang w:val="en-US"/>
        </w:rPr>
        <w:drawing>
          <wp:inline distT="0" distB="0" distL="0" distR="0" wp14:anchorId="4BF2FF02" wp14:editId="3E9A5F41">
            <wp:extent cx="3318510" cy="3340735"/>
            <wp:effectExtent l="0" t="0" r="889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18510" cy="3340735"/>
                    </a:xfrm>
                    <a:prstGeom prst="rect">
                      <a:avLst/>
                    </a:prstGeom>
                    <a:noFill/>
                    <a:ln>
                      <a:noFill/>
                    </a:ln>
                  </pic:spPr>
                </pic:pic>
              </a:graphicData>
            </a:graphic>
          </wp:inline>
        </w:drawing>
      </w:r>
    </w:p>
    <w:p w14:paraId="05B4C369" w14:textId="403CCA86" w:rsidR="00F57487" w:rsidRPr="006661A0" w:rsidRDefault="00F57487" w:rsidP="00614913">
      <w:pPr>
        <w:spacing w:line="240" w:lineRule="auto"/>
        <w:rPr>
          <w:sz w:val="24"/>
          <w:szCs w:val="24"/>
          <w:lang w:val="en-US"/>
        </w:rPr>
      </w:pPr>
      <w:r w:rsidRPr="006661A0">
        <w:rPr>
          <w:sz w:val="24"/>
          <w:szCs w:val="24"/>
          <w:lang w:val="en-US"/>
        </w:rPr>
        <w:t xml:space="preserve">Fig. </w:t>
      </w:r>
      <w:proofErr w:type="gramStart"/>
      <w:r w:rsidRPr="006661A0">
        <w:rPr>
          <w:sz w:val="24"/>
          <w:szCs w:val="24"/>
          <w:lang w:val="en-US"/>
        </w:rPr>
        <w:t xml:space="preserve">1  </w:t>
      </w:r>
      <w:r w:rsidR="007D59F2" w:rsidRPr="006661A0">
        <w:rPr>
          <w:sz w:val="24"/>
          <w:szCs w:val="24"/>
          <w:lang w:val="en-US"/>
        </w:rPr>
        <w:t>Infrared</w:t>
      </w:r>
      <w:proofErr w:type="gramEnd"/>
      <w:r w:rsidR="007D59F2" w:rsidRPr="006661A0">
        <w:rPr>
          <w:sz w:val="24"/>
          <w:szCs w:val="24"/>
          <w:lang w:val="en-US"/>
        </w:rPr>
        <w:t xml:space="preserve"> e</w:t>
      </w:r>
      <w:r w:rsidRPr="006661A0">
        <w:rPr>
          <w:sz w:val="24"/>
          <w:szCs w:val="24"/>
          <w:lang w:val="en-US"/>
        </w:rPr>
        <w:t>mission by dust coma of Comet Halley observed by D.T. Wickramasinghe and D.A. Allen on March 31, 1986 (points)</w:t>
      </w:r>
      <w:r w:rsidR="007D59F2" w:rsidRPr="006661A0">
        <w:rPr>
          <w:sz w:val="24"/>
          <w:szCs w:val="24"/>
          <w:lang w:val="en-US"/>
        </w:rPr>
        <w:t>,</w:t>
      </w:r>
      <w:r w:rsidRPr="006661A0">
        <w:rPr>
          <w:sz w:val="24"/>
          <w:szCs w:val="24"/>
          <w:lang w:val="en-US"/>
        </w:rPr>
        <w:t xml:space="preserve"> compared with normalized fluxes for desiccated E-coli at an emission temperature of 320K.  The solid curve is for unirradiated bacteria; the dashed curve is for X-ray irradiated bacteria.</w:t>
      </w:r>
    </w:p>
    <w:p w14:paraId="6E3AAA7D" w14:textId="01041DEF" w:rsidR="00F57487" w:rsidRPr="006661A0" w:rsidRDefault="00F57487" w:rsidP="00F57487">
      <w:pPr>
        <w:spacing w:line="360" w:lineRule="auto"/>
        <w:rPr>
          <w:sz w:val="24"/>
          <w:szCs w:val="24"/>
        </w:rPr>
      </w:pPr>
    </w:p>
    <w:p w14:paraId="5E613CD8" w14:textId="1FC8480A" w:rsidR="00561DE4" w:rsidRPr="006661A0" w:rsidRDefault="00561DE4" w:rsidP="00C75A2D">
      <w:pPr>
        <w:rPr>
          <w:rFonts w:eastAsia="Times New Roman"/>
          <w:b/>
          <w:color w:val="333333"/>
          <w:sz w:val="24"/>
          <w:szCs w:val="24"/>
          <w:shd w:val="clear" w:color="auto" w:fill="FFFFFF"/>
        </w:rPr>
      </w:pPr>
      <w:r w:rsidRPr="006661A0">
        <w:rPr>
          <w:rFonts w:eastAsia="Times New Roman"/>
          <w:b/>
          <w:color w:val="333333"/>
          <w:sz w:val="24"/>
          <w:szCs w:val="24"/>
          <w:shd w:val="clear" w:color="auto" w:fill="FFFFFF"/>
        </w:rPr>
        <w:t>2. The ever-growing case for biological comets</w:t>
      </w:r>
    </w:p>
    <w:p w14:paraId="58D4D3B1" w14:textId="77777777" w:rsidR="00561DE4" w:rsidRPr="006661A0" w:rsidRDefault="00561DE4" w:rsidP="00C75A2D">
      <w:pPr>
        <w:rPr>
          <w:rFonts w:eastAsia="Times New Roman"/>
          <w:b/>
          <w:color w:val="333333"/>
          <w:sz w:val="24"/>
          <w:szCs w:val="24"/>
          <w:shd w:val="clear" w:color="auto" w:fill="FFFFFF"/>
        </w:rPr>
      </w:pPr>
    </w:p>
    <w:p w14:paraId="3746D9AF" w14:textId="5F0E4A4D" w:rsidR="004C624F" w:rsidRPr="006661A0" w:rsidRDefault="00C75A2D" w:rsidP="006661A0">
      <w:pPr>
        <w:spacing w:line="360" w:lineRule="auto"/>
        <w:rPr>
          <w:rFonts w:eastAsia="Times New Roman"/>
          <w:color w:val="333333"/>
          <w:sz w:val="24"/>
          <w:szCs w:val="24"/>
          <w:shd w:val="clear" w:color="auto" w:fill="FFFFFF"/>
        </w:rPr>
      </w:pPr>
      <w:r w:rsidRPr="006661A0">
        <w:rPr>
          <w:rFonts w:eastAsia="Times New Roman"/>
          <w:color w:val="333333"/>
          <w:sz w:val="24"/>
          <w:szCs w:val="24"/>
          <w:shd w:val="clear" w:color="auto" w:fill="FFFFFF"/>
        </w:rPr>
        <w:t xml:space="preserve">Over </w:t>
      </w:r>
      <w:r w:rsidR="000279C8">
        <w:rPr>
          <w:rFonts w:eastAsia="Times New Roman"/>
          <w:color w:val="333333"/>
          <w:sz w:val="24"/>
          <w:szCs w:val="24"/>
          <w:shd w:val="clear" w:color="auto" w:fill="FFFFFF"/>
        </w:rPr>
        <w:t>the ensuing</w:t>
      </w:r>
      <w:r w:rsidRPr="006661A0">
        <w:rPr>
          <w:rFonts w:eastAsia="Times New Roman"/>
          <w:color w:val="333333"/>
          <w:sz w:val="24"/>
          <w:szCs w:val="24"/>
          <w:shd w:val="clear" w:color="auto" w:fill="FFFFFF"/>
        </w:rPr>
        <w:t xml:space="preserve"> decades Hoyle and one of the present authors continued to present compelling evidence in support of the contention that comets are the most natural repositories and distributors of bacterial life in the Universe (Hoyle and Wickramasinghe, 198</w:t>
      </w:r>
      <w:r w:rsidR="000279C8">
        <w:rPr>
          <w:rFonts w:eastAsia="Times New Roman"/>
          <w:color w:val="333333"/>
          <w:sz w:val="24"/>
          <w:szCs w:val="24"/>
          <w:shd w:val="clear" w:color="auto" w:fill="FFFFFF"/>
        </w:rPr>
        <w:t>1</w:t>
      </w:r>
      <w:r w:rsidRPr="006661A0">
        <w:rPr>
          <w:rFonts w:eastAsia="Times New Roman"/>
          <w:color w:val="333333"/>
          <w:sz w:val="24"/>
          <w:szCs w:val="24"/>
          <w:shd w:val="clear" w:color="auto" w:fill="FFFFFF"/>
        </w:rPr>
        <w:t>,</w:t>
      </w:r>
      <w:r w:rsidR="000279C8">
        <w:rPr>
          <w:rFonts w:eastAsia="Times New Roman"/>
          <w:color w:val="333333"/>
          <w:sz w:val="24"/>
          <w:szCs w:val="24"/>
          <w:shd w:val="clear" w:color="auto" w:fill="FFFFFF"/>
        </w:rPr>
        <w:t xml:space="preserve"> </w:t>
      </w:r>
      <w:r w:rsidRPr="006661A0">
        <w:rPr>
          <w:rFonts w:eastAsia="Times New Roman"/>
          <w:color w:val="333333"/>
          <w:sz w:val="24"/>
          <w:szCs w:val="24"/>
          <w:shd w:val="clear" w:color="auto" w:fill="FFFFFF"/>
        </w:rPr>
        <w:t>1985; Wickramasinghe, Wickramasinghe and Napier, 20</w:t>
      </w:r>
      <w:r w:rsidR="000279C8">
        <w:rPr>
          <w:rFonts w:eastAsia="Times New Roman"/>
          <w:color w:val="333333"/>
          <w:sz w:val="24"/>
          <w:szCs w:val="24"/>
          <w:shd w:val="clear" w:color="auto" w:fill="FFFFFF"/>
        </w:rPr>
        <w:t>09</w:t>
      </w:r>
      <w:r w:rsidRPr="006661A0">
        <w:rPr>
          <w:rFonts w:eastAsia="Times New Roman"/>
          <w:color w:val="333333"/>
          <w:sz w:val="24"/>
          <w:szCs w:val="24"/>
          <w:shd w:val="clear" w:color="auto" w:fill="FFFFFF"/>
        </w:rPr>
        <w:t xml:space="preserve">).  </w:t>
      </w:r>
      <w:r w:rsidR="000279C8">
        <w:rPr>
          <w:rFonts w:eastAsia="Times New Roman"/>
          <w:color w:val="333333"/>
          <w:sz w:val="24"/>
          <w:szCs w:val="24"/>
          <w:shd w:val="clear" w:color="auto" w:fill="FFFFFF"/>
        </w:rPr>
        <w:t>The i</w:t>
      </w:r>
      <w:r w:rsidRPr="006661A0">
        <w:rPr>
          <w:rFonts w:eastAsia="Times New Roman"/>
          <w:color w:val="333333"/>
          <w:sz w:val="24"/>
          <w:szCs w:val="24"/>
          <w:shd w:val="clear" w:color="auto" w:fill="FFFFFF"/>
        </w:rPr>
        <w:t xml:space="preserve">nterior domains of </w:t>
      </w:r>
      <w:r w:rsidR="00561DE4" w:rsidRPr="006661A0">
        <w:rPr>
          <w:rFonts w:eastAsia="Times New Roman"/>
          <w:color w:val="333333"/>
          <w:sz w:val="24"/>
          <w:szCs w:val="24"/>
          <w:shd w:val="clear" w:color="auto" w:fill="FFFFFF"/>
        </w:rPr>
        <w:t xml:space="preserve">comets and </w:t>
      </w:r>
      <w:r w:rsidRPr="006661A0">
        <w:rPr>
          <w:rFonts w:eastAsia="Times New Roman"/>
          <w:color w:val="333333"/>
          <w:sz w:val="24"/>
          <w:szCs w:val="24"/>
          <w:shd w:val="clear" w:color="auto" w:fill="FFFFFF"/>
        </w:rPr>
        <w:t>cometary</w:t>
      </w:r>
      <w:r w:rsidR="000E54F8" w:rsidRPr="006661A0">
        <w:rPr>
          <w:rFonts w:eastAsia="Times New Roman"/>
          <w:color w:val="333333"/>
          <w:sz w:val="24"/>
          <w:szCs w:val="24"/>
          <w:shd w:val="clear" w:color="auto" w:fill="FFFFFF"/>
        </w:rPr>
        <w:t>-type</w:t>
      </w:r>
      <w:r w:rsidRPr="006661A0">
        <w:rPr>
          <w:rFonts w:eastAsia="Times New Roman"/>
          <w:color w:val="333333"/>
          <w:sz w:val="24"/>
          <w:szCs w:val="24"/>
          <w:shd w:val="clear" w:color="auto" w:fill="FFFFFF"/>
        </w:rPr>
        <w:t xml:space="preserve"> bodies</w:t>
      </w:r>
      <w:r w:rsidR="00561DE4" w:rsidRPr="006661A0">
        <w:rPr>
          <w:rFonts w:eastAsia="Times New Roman"/>
          <w:color w:val="333333"/>
          <w:sz w:val="24"/>
          <w:szCs w:val="24"/>
          <w:shd w:val="clear" w:color="auto" w:fill="FFFFFF"/>
        </w:rPr>
        <w:t xml:space="preserve"> (</w:t>
      </w:r>
      <w:proofErr w:type="spellStart"/>
      <w:r w:rsidR="00561DE4" w:rsidRPr="006661A0">
        <w:rPr>
          <w:rFonts w:eastAsia="Times New Roman"/>
          <w:color w:val="333333"/>
          <w:sz w:val="24"/>
          <w:szCs w:val="24"/>
          <w:shd w:val="clear" w:color="auto" w:fill="FFFFFF"/>
        </w:rPr>
        <w:t>eg</w:t>
      </w:r>
      <w:proofErr w:type="spellEnd"/>
      <w:r w:rsidR="00561DE4" w:rsidRPr="006661A0">
        <w:rPr>
          <w:rFonts w:eastAsia="Times New Roman"/>
          <w:color w:val="333333"/>
          <w:sz w:val="24"/>
          <w:szCs w:val="24"/>
          <w:shd w:val="clear" w:color="auto" w:fill="FFFFFF"/>
        </w:rPr>
        <w:t xml:space="preserve"> carbon-rich asteroids)</w:t>
      </w:r>
      <w:r w:rsidR="000279C8">
        <w:rPr>
          <w:rFonts w:eastAsia="Times New Roman"/>
          <w:color w:val="333333"/>
          <w:sz w:val="24"/>
          <w:szCs w:val="24"/>
          <w:shd w:val="clear" w:color="auto" w:fill="FFFFFF"/>
        </w:rPr>
        <w:t>,</w:t>
      </w:r>
      <w:r w:rsidRPr="006661A0">
        <w:rPr>
          <w:rFonts w:eastAsia="Times New Roman"/>
          <w:color w:val="333333"/>
          <w:sz w:val="24"/>
          <w:szCs w:val="24"/>
          <w:shd w:val="clear" w:color="auto" w:fill="FFFFFF"/>
        </w:rPr>
        <w:t xml:space="preserve"> heated by long-lived nuclides (</w:t>
      </w:r>
      <w:proofErr w:type="spellStart"/>
      <w:r w:rsidRPr="006661A0">
        <w:rPr>
          <w:rFonts w:eastAsia="Times New Roman"/>
          <w:color w:val="333333"/>
          <w:sz w:val="24"/>
          <w:szCs w:val="24"/>
          <w:shd w:val="clear" w:color="auto" w:fill="FFFFFF"/>
        </w:rPr>
        <w:t>eg</w:t>
      </w:r>
      <w:proofErr w:type="spellEnd"/>
      <w:r w:rsidRPr="006661A0">
        <w:rPr>
          <w:rFonts w:eastAsia="Times New Roman"/>
          <w:color w:val="333333"/>
          <w:sz w:val="24"/>
          <w:szCs w:val="24"/>
          <w:shd w:val="clear" w:color="auto" w:fill="FFFFFF"/>
        </w:rPr>
        <w:t xml:space="preserve"> Al-26)</w:t>
      </w:r>
      <w:r w:rsidR="00561DE4" w:rsidRPr="006661A0">
        <w:rPr>
          <w:rFonts w:eastAsia="Times New Roman"/>
          <w:color w:val="333333"/>
          <w:sz w:val="24"/>
          <w:szCs w:val="24"/>
          <w:shd w:val="clear" w:color="auto" w:fill="FFFFFF"/>
        </w:rPr>
        <w:t>,</w:t>
      </w:r>
      <w:r w:rsidRPr="006661A0">
        <w:rPr>
          <w:rFonts w:eastAsia="Times New Roman"/>
          <w:color w:val="333333"/>
          <w:sz w:val="24"/>
          <w:szCs w:val="24"/>
          <w:shd w:val="clear" w:color="auto" w:fill="FFFFFF"/>
        </w:rPr>
        <w:t xml:space="preserve"> and containing liquid water</w:t>
      </w:r>
      <w:r w:rsidR="00561DE4" w:rsidRPr="006661A0">
        <w:rPr>
          <w:rFonts w:eastAsia="Times New Roman"/>
          <w:color w:val="333333"/>
          <w:sz w:val="24"/>
          <w:szCs w:val="24"/>
          <w:shd w:val="clear" w:color="auto" w:fill="FFFFFF"/>
        </w:rPr>
        <w:t>,</w:t>
      </w:r>
      <w:r w:rsidRPr="006661A0">
        <w:rPr>
          <w:rFonts w:eastAsia="Times New Roman"/>
          <w:color w:val="333333"/>
          <w:sz w:val="24"/>
          <w:szCs w:val="24"/>
          <w:shd w:val="clear" w:color="auto" w:fill="FFFFFF"/>
        </w:rPr>
        <w:t xml:space="preserve"> were shown </w:t>
      </w:r>
      <w:r w:rsidR="004C624F" w:rsidRPr="006661A0">
        <w:rPr>
          <w:rFonts w:eastAsia="Times New Roman"/>
          <w:color w:val="333333"/>
          <w:sz w:val="24"/>
          <w:szCs w:val="24"/>
          <w:shd w:val="clear" w:color="auto" w:fill="FFFFFF"/>
        </w:rPr>
        <w:t xml:space="preserve">to be maintained </w:t>
      </w:r>
      <w:r w:rsidRPr="006661A0">
        <w:rPr>
          <w:rFonts w:eastAsia="Times New Roman"/>
          <w:color w:val="333333"/>
          <w:sz w:val="24"/>
          <w:szCs w:val="24"/>
          <w:shd w:val="clear" w:color="auto" w:fill="FFFFFF"/>
        </w:rPr>
        <w:t>over astronomical timescales extending to billions of years (Hoyle and Wickramasinghe, 198</w:t>
      </w:r>
      <w:r w:rsidR="000279C8">
        <w:rPr>
          <w:rFonts w:eastAsia="Times New Roman"/>
          <w:color w:val="333333"/>
          <w:sz w:val="24"/>
          <w:szCs w:val="24"/>
          <w:shd w:val="clear" w:color="auto" w:fill="FFFFFF"/>
        </w:rPr>
        <w:t>1</w:t>
      </w:r>
      <w:r w:rsidRPr="006661A0">
        <w:rPr>
          <w:rFonts w:eastAsia="Times New Roman"/>
          <w:color w:val="333333"/>
          <w:sz w:val="24"/>
          <w:szCs w:val="24"/>
          <w:shd w:val="clear" w:color="auto" w:fill="FFFFFF"/>
        </w:rPr>
        <w:t>).  Such domains</w:t>
      </w:r>
      <w:r w:rsidR="004C624F" w:rsidRPr="006661A0">
        <w:rPr>
          <w:rFonts w:eastAsia="Times New Roman"/>
          <w:color w:val="333333"/>
          <w:sz w:val="24"/>
          <w:szCs w:val="24"/>
          <w:shd w:val="clear" w:color="auto" w:fill="FFFFFF"/>
        </w:rPr>
        <w:t xml:space="preserve"> </w:t>
      </w:r>
      <w:r w:rsidRPr="006661A0">
        <w:rPr>
          <w:rFonts w:eastAsia="Times New Roman"/>
          <w:color w:val="333333"/>
          <w:sz w:val="24"/>
          <w:szCs w:val="24"/>
          <w:shd w:val="clear" w:color="auto" w:fill="FFFFFF"/>
        </w:rPr>
        <w:t xml:space="preserve">serve as </w:t>
      </w:r>
      <w:r w:rsidR="00634ACC" w:rsidRPr="006661A0">
        <w:rPr>
          <w:rFonts w:eastAsia="Times New Roman"/>
          <w:color w:val="333333"/>
          <w:sz w:val="24"/>
          <w:szCs w:val="24"/>
          <w:shd w:val="clear" w:color="auto" w:fill="FFFFFF"/>
        </w:rPr>
        <w:t xml:space="preserve">natural </w:t>
      </w:r>
      <w:r w:rsidRPr="006661A0">
        <w:rPr>
          <w:rFonts w:eastAsia="Times New Roman"/>
          <w:color w:val="333333"/>
          <w:sz w:val="24"/>
          <w:szCs w:val="24"/>
          <w:shd w:val="clear" w:color="auto" w:fill="FFFFFF"/>
        </w:rPr>
        <w:t xml:space="preserve">repositories and transmitters of microbial life across the galaxy.  </w:t>
      </w:r>
    </w:p>
    <w:p w14:paraId="6157B7C8" w14:textId="77777777" w:rsidR="004C624F" w:rsidRPr="006661A0" w:rsidRDefault="004C624F" w:rsidP="006661A0">
      <w:pPr>
        <w:spacing w:line="360" w:lineRule="auto"/>
        <w:rPr>
          <w:rFonts w:eastAsia="Times New Roman"/>
          <w:color w:val="333333"/>
          <w:sz w:val="24"/>
          <w:szCs w:val="24"/>
          <w:shd w:val="clear" w:color="auto" w:fill="FFFFFF"/>
        </w:rPr>
      </w:pPr>
    </w:p>
    <w:p w14:paraId="271F5E38" w14:textId="2CFB65B9" w:rsidR="00C75A2D" w:rsidRPr="006661A0" w:rsidRDefault="00C75A2D" w:rsidP="006661A0">
      <w:pPr>
        <w:spacing w:line="360" w:lineRule="auto"/>
        <w:rPr>
          <w:rFonts w:eastAsia="Times New Roman"/>
          <w:color w:val="333333"/>
          <w:sz w:val="24"/>
          <w:szCs w:val="24"/>
          <w:shd w:val="clear" w:color="auto" w:fill="FFFFFF"/>
        </w:rPr>
      </w:pPr>
      <w:r w:rsidRPr="006661A0">
        <w:rPr>
          <w:rFonts w:eastAsia="Times New Roman"/>
          <w:color w:val="333333"/>
          <w:sz w:val="24"/>
          <w:szCs w:val="24"/>
          <w:shd w:val="clear" w:color="auto" w:fill="FFFFFF"/>
        </w:rPr>
        <w:t xml:space="preserve">Fragments of extinct comets </w:t>
      </w:r>
      <w:r w:rsidR="0034526C">
        <w:rPr>
          <w:rFonts w:eastAsia="Times New Roman"/>
          <w:color w:val="333333"/>
          <w:sz w:val="24"/>
          <w:szCs w:val="24"/>
          <w:shd w:val="clear" w:color="auto" w:fill="FFFFFF"/>
        </w:rPr>
        <w:t xml:space="preserve">in the form of carbonaceous meteorites </w:t>
      </w:r>
      <w:r w:rsidRPr="006661A0">
        <w:rPr>
          <w:rFonts w:eastAsia="Times New Roman"/>
          <w:color w:val="333333"/>
          <w:sz w:val="24"/>
          <w:szCs w:val="24"/>
          <w:shd w:val="clear" w:color="auto" w:fill="FFFFFF"/>
        </w:rPr>
        <w:t>could well contain tell-tale signs of a bio-friendly past history</w:t>
      </w:r>
      <w:r w:rsidR="0034526C">
        <w:rPr>
          <w:rFonts w:eastAsia="Times New Roman"/>
          <w:color w:val="333333"/>
          <w:sz w:val="24"/>
          <w:szCs w:val="24"/>
          <w:shd w:val="clear" w:color="auto" w:fill="FFFFFF"/>
        </w:rPr>
        <w:t xml:space="preserve">. </w:t>
      </w:r>
      <w:r w:rsidRPr="006661A0">
        <w:rPr>
          <w:rFonts w:eastAsia="Times New Roman"/>
          <w:color w:val="333333"/>
          <w:sz w:val="24"/>
          <w:szCs w:val="24"/>
          <w:shd w:val="clear" w:color="auto" w:fill="FFFFFF"/>
        </w:rPr>
        <w:t xml:space="preserve"> </w:t>
      </w:r>
      <w:r w:rsidR="0034526C">
        <w:rPr>
          <w:rFonts w:eastAsia="Times New Roman"/>
          <w:color w:val="333333"/>
          <w:sz w:val="24"/>
          <w:szCs w:val="24"/>
          <w:shd w:val="clear" w:color="auto" w:fill="FFFFFF"/>
        </w:rPr>
        <w:t>This</w:t>
      </w:r>
      <w:r w:rsidRPr="006661A0">
        <w:rPr>
          <w:rFonts w:eastAsia="Times New Roman"/>
          <w:color w:val="333333"/>
          <w:sz w:val="24"/>
          <w:szCs w:val="24"/>
          <w:shd w:val="clear" w:color="auto" w:fill="FFFFFF"/>
        </w:rPr>
        <w:t xml:space="preserve"> seems to be </w:t>
      </w:r>
      <w:r w:rsidR="0034526C">
        <w:rPr>
          <w:rFonts w:eastAsia="Times New Roman"/>
          <w:color w:val="333333"/>
          <w:sz w:val="24"/>
          <w:szCs w:val="24"/>
          <w:shd w:val="clear" w:color="auto" w:fill="FFFFFF"/>
        </w:rPr>
        <w:t xml:space="preserve">clearly </w:t>
      </w:r>
      <w:r w:rsidRPr="006661A0">
        <w:rPr>
          <w:rFonts w:eastAsia="Times New Roman"/>
          <w:color w:val="333333"/>
          <w:sz w:val="24"/>
          <w:szCs w:val="24"/>
          <w:shd w:val="clear" w:color="auto" w:fill="FFFFFF"/>
        </w:rPr>
        <w:t>evident in the Polonnaruwa meteorite (</w:t>
      </w:r>
      <w:r w:rsidR="00634ACC" w:rsidRPr="006661A0">
        <w:rPr>
          <w:rFonts w:eastAsia="Times New Roman"/>
          <w:color w:val="333333"/>
          <w:sz w:val="24"/>
          <w:szCs w:val="24"/>
          <w:shd w:val="clear" w:color="auto" w:fill="FFFFFF"/>
        </w:rPr>
        <w:t>Wickramasinghe, Wallis and Wallis,</w:t>
      </w:r>
      <w:r w:rsidRPr="006661A0">
        <w:rPr>
          <w:rFonts w:eastAsia="Times New Roman"/>
          <w:color w:val="333333"/>
          <w:sz w:val="24"/>
          <w:szCs w:val="24"/>
          <w:shd w:val="clear" w:color="auto" w:fill="FFFFFF"/>
        </w:rPr>
        <w:t xml:space="preserve"> </w:t>
      </w:r>
      <w:r w:rsidR="007D59F2" w:rsidRPr="006661A0">
        <w:rPr>
          <w:rFonts w:eastAsia="Times New Roman"/>
          <w:color w:val="333333"/>
          <w:sz w:val="24"/>
          <w:szCs w:val="24"/>
          <w:shd w:val="clear" w:color="auto" w:fill="FFFFFF"/>
        </w:rPr>
        <w:t>(2013</w:t>
      </w:r>
      <w:r w:rsidRPr="006661A0">
        <w:rPr>
          <w:rFonts w:eastAsia="Times New Roman"/>
          <w:color w:val="333333"/>
          <w:sz w:val="24"/>
          <w:szCs w:val="24"/>
          <w:shd w:val="clear" w:color="auto" w:fill="FFFFFF"/>
        </w:rPr>
        <w:t xml:space="preserve">) as well as </w:t>
      </w:r>
      <w:r w:rsidR="00634ACC" w:rsidRPr="006661A0">
        <w:rPr>
          <w:rFonts w:eastAsia="Times New Roman"/>
          <w:color w:val="333333"/>
          <w:sz w:val="24"/>
          <w:szCs w:val="24"/>
          <w:shd w:val="clear" w:color="auto" w:fill="FFFFFF"/>
        </w:rPr>
        <w:t xml:space="preserve">in </w:t>
      </w:r>
      <w:r w:rsidRPr="006661A0">
        <w:rPr>
          <w:rFonts w:eastAsia="Times New Roman"/>
          <w:color w:val="333333"/>
          <w:sz w:val="24"/>
          <w:szCs w:val="24"/>
          <w:shd w:val="clear" w:color="auto" w:fill="FFFFFF"/>
        </w:rPr>
        <w:t xml:space="preserve">the highly porous </w:t>
      </w:r>
      <w:r w:rsidRPr="006661A0">
        <w:rPr>
          <w:rFonts w:eastAsia="Times New Roman"/>
          <w:color w:val="333333"/>
          <w:sz w:val="24"/>
          <w:szCs w:val="24"/>
          <w:shd w:val="clear" w:color="auto" w:fill="FFFFFF"/>
        </w:rPr>
        <w:lastRenderedPageBreak/>
        <w:t xml:space="preserve">fragments recently recovered from the asteroids </w:t>
      </w:r>
      <w:proofErr w:type="spellStart"/>
      <w:r w:rsidRPr="006661A0">
        <w:rPr>
          <w:rFonts w:eastAsia="Times New Roman"/>
          <w:color w:val="333333"/>
          <w:sz w:val="24"/>
          <w:szCs w:val="24"/>
          <w:shd w:val="clear" w:color="auto" w:fill="FFFFFF"/>
        </w:rPr>
        <w:t>Ryugu</w:t>
      </w:r>
      <w:proofErr w:type="spellEnd"/>
      <w:r w:rsidRPr="006661A0">
        <w:rPr>
          <w:rFonts w:eastAsia="Times New Roman"/>
          <w:color w:val="333333"/>
          <w:sz w:val="24"/>
          <w:szCs w:val="24"/>
          <w:shd w:val="clear" w:color="auto" w:fill="FFFFFF"/>
        </w:rPr>
        <w:t xml:space="preserve"> and Bennu (Genge et al, 2024).  </w:t>
      </w:r>
      <w:r w:rsidR="000E54F8" w:rsidRPr="006661A0">
        <w:rPr>
          <w:rFonts w:eastAsia="Times New Roman"/>
          <w:color w:val="333333"/>
          <w:sz w:val="24"/>
          <w:szCs w:val="24"/>
          <w:shd w:val="clear" w:color="auto" w:fill="FFFFFF"/>
        </w:rPr>
        <w:t xml:space="preserve">In the case of the recovered fragment of </w:t>
      </w:r>
      <w:proofErr w:type="spellStart"/>
      <w:r w:rsidR="000E54F8" w:rsidRPr="006661A0">
        <w:rPr>
          <w:rFonts w:eastAsia="Times New Roman"/>
          <w:color w:val="333333"/>
          <w:sz w:val="24"/>
          <w:szCs w:val="24"/>
          <w:shd w:val="clear" w:color="auto" w:fill="FFFFFF"/>
        </w:rPr>
        <w:t>Ry</w:t>
      </w:r>
      <w:r w:rsidR="004C624F" w:rsidRPr="006661A0">
        <w:rPr>
          <w:rFonts w:eastAsia="Times New Roman"/>
          <w:color w:val="333333"/>
          <w:sz w:val="24"/>
          <w:szCs w:val="24"/>
          <w:shd w:val="clear" w:color="auto" w:fill="FFFFFF"/>
        </w:rPr>
        <w:t>u</w:t>
      </w:r>
      <w:r w:rsidR="000E54F8" w:rsidRPr="006661A0">
        <w:rPr>
          <w:rFonts w:eastAsia="Times New Roman"/>
          <w:color w:val="333333"/>
          <w:sz w:val="24"/>
          <w:szCs w:val="24"/>
          <w:shd w:val="clear" w:color="auto" w:fill="FFFFFF"/>
        </w:rPr>
        <w:t>gu</w:t>
      </w:r>
      <w:proofErr w:type="spellEnd"/>
      <w:r w:rsidR="000E54F8" w:rsidRPr="006661A0">
        <w:rPr>
          <w:rFonts w:eastAsia="Times New Roman"/>
          <w:color w:val="333333"/>
          <w:sz w:val="24"/>
          <w:szCs w:val="24"/>
          <w:shd w:val="clear" w:color="auto" w:fill="FFFFFF"/>
        </w:rPr>
        <w:t xml:space="preserve">, </w:t>
      </w:r>
      <w:r w:rsidR="00904C75" w:rsidRPr="006661A0">
        <w:rPr>
          <w:rFonts w:eastAsia="Times New Roman"/>
          <w:color w:val="333333"/>
          <w:sz w:val="24"/>
          <w:szCs w:val="24"/>
          <w:shd w:val="clear" w:color="auto" w:fill="FFFFFF"/>
        </w:rPr>
        <w:t>an</w:t>
      </w:r>
      <w:r w:rsidR="000E54F8" w:rsidRPr="006661A0">
        <w:rPr>
          <w:rFonts w:eastAsia="Times New Roman"/>
          <w:color w:val="333333"/>
          <w:sz w:val="24"/>
          <w:szCs w:val="24"/>
          <w:shd w:val="clear" w:color="auto" w:fill="FFFFFF"/>
        </w:rPr>
        <w:t xml:space="preserve"> extensive range </w:t>
      </w:r>
      <w:r w:rsidR="00904C75" w:rsidRPr="006661A0">
        <w:rPr>
          <w:rFonts w:eastAsia="Times New Roman"/>
          <w:color w:val="333333"/>
          <w:sz w:val="24"/>
          <w:szCs w:val="24"/>
          <w:shd w:val="clear" w:color="auto" w:fill="FFFFFF"/>
        </w:rPr>
        <w:t xml:space="preserve">and variety </w:t>
      </w:r>
      <w:r w:rsidR="000E54F8" w:rsidRPr="006661A0">
        <w:rPr>
          <w:rFonts w:eastAsia="Times New Roman"/>
          <w:color w:val="333333"/>
          <w:sz w:val="24"/>
          <w:szCs w:val="24"/>
          <w:shd w:val="clear" w:color="auto" w:fill="FFFFFF"/>
        </w:rPr>
        <w:t xml:space="preserve">of microorganisms </w:t>
      </w:r>
      <w:r w:rsidR="0034526C">
        <w:rPr>
          <w:rFonts w:eastAsia="Times New Roman"/>
          <w:color w:val="333333"/>
          <w:sz w:val="24"/>
          <w:szCs w:val="24"/>
          <w:shd w:val="clear" w:color="auto" w:fill="FFFFFF"/>
        </w:rPr>
        <w:t xml:space="preserve">have been </w:t>
      </w:r>
      <w:r w:rsidR="000E54F8" w:rsidRPr="006661A0">
        <w:rPr>
          <w:rFonts w:eastAsia="Times New Roman"/>
          <w:color w:val="333333"/>
          <w:sz w:val="24"/>
          <w:szCs w:val="24"/>
          <w:shd w:val="clear" w:color="auto" w:fill="FFFFFF"/>
        </w:rPr>
        <w:t>discovered in the porous ma</w:t>
      </w:r>
      <w:r w:rsidR="0034526C">
        <w:rPr>
          <w:rFonts w:eastAsia="Times New Roman"/>
          <w:color w:val="333333"/>
          <w:sz w:val="24"/>
          <w:szCs w:val="24"/>
          <w:shd w:val="clear" w:color="auto" w:fill="FFFFFF"/>
        </w:rPr>
        <w:t xml:space="preserve">trix and all these </w:t>
      </w:r>
      <w:proofErr w:type="gramStart"/>
      <w:r w:rsidR="0034526C">
        <w:rPr>
          <w:rFonts w:eastAsia="Times New Roman"/>
          <w:color w:val="333333"/>
          <w:sz w:val="24"/>
          <w:szCs w:val="24"/>
          <w:shd w:val="clear" w:color="auto" w:fill="FFFFFF"/>
        </w:rPr>
        <w:t xml:space="preserve">have </w:t>
      </w:r>
      <w:r w:rsidR="000E54F8" w:rsidRPr="006661A0">
        <w:rPr>
          <w:rFonts w:eastAsia="Times New Roman"/>
          <w:color w:val="333333"/>
          <w:sz w:val="24"/>
          <w:szCs w:val="24"/>
          <w:shd w:val="clear" w:color="auto" w:fill="FFFFFF"/>
        </w:rPr>
        <w:t xml:space="preserve"> been</w:t>
      </w:r>
      <w:proofErr w:type="gramEnd"/>
      <w:r w:rsidR="000E54F8" w:rsidRPr="006661A0">
        <w:rPr>
          <w:rFonts w:eastAsia="Times New Roman"/>
          <w:color w:val="333333"/>
          <w:sz w:val="24"/>
          <w:szCs w:val="24"/>
          <w:shd w:val="clear" w:color="auto" w:fill="FFFFFF"/>
        </w:rPr>
        <w:t xml:space="preserve"> dismissed as arising </w:t>
      </w:r>
      <w:r w:rsidR="00904C75" w:rsidRPr="006661A0">
        <w:rPr>
          <w:rFonts w:eastAsia="Times New Roman"/>
          <w:color w:val="333333"/>
          <w:sz w:val="24"/>
          <w:szCs w:val="24"/>
          <w:shd w:val="clear" w:color="auto" w:fill="FFFFFF"/>
        </w:rPr>
        <w:t xml:space="preserve">entirely </w:t>
      </w:r>
      <w:r w:rsidR="000E54F8" w:rsidRPr="006661A0">
        <w:rPr>
          <w:rFonts w:eastAsia="Times New Roman"/>
          <w:color w:val="333333"/>
          <w:sz w:val="24"/>
          <w:szCs w:val="24"/>
          <w:shd w:val="clear" w:color="auto" w:fill="FFFFFF"/>
        </w:rPr>
        <w:t>from terrestrial contamination (Genge et al, 2024).   Whilst we cannot absolutely refute this claim</w:t>
      </w:r>
      <w:r w:rsidR="00904C75" w:rsidRPr="006661A0">
        <w:rPr>
          <w:rFonts w:eastAsia="Times New Roman"/>
          <w:color w:val="333333"/>
          <w:sz w:val="24"/>
          <w:szCs w:val="24"/>
          <w:shd w:val="clear" w:color="auto" w:fill="FFFFFF"/>
        </w:rPr>
        <w:t>,</w:t>
      </w:r>
      <w:r w:rsidR="000E54F8" w:rsidRPr="006661A0">
        <w:rPr>
          <w:rFonts w:eastAsia="Times New Roman"/>
          <w:color w:val="333333"/>
          <w:sz w:val="24"/>
          <w:szCs w:val="24"/>
          <w:shd w:val="clear" w:color="auto" w:fill="FFFFFF"/>
        </w:rPr>
        <w:t xml:space="preserve"> the possibility of viable microbial spores </w:t>
      </w:r>
      <w:r w:rsidR="00561DE4" w:rsidRPr="006661A0">
        <w:rPr>
          <w:rFonts w:eastAsia="Times New Roman"/>
          <w:color w:val="333333"/>
          <w:sz w:val="24"/>
          <w:szCs w:val="24"/>
          <w:shd w:val="clear" w:color="auto" w:fill="FFFFFF"/>
        </w:rPr>
        <w:t xml:space="preserve">pre-existing </w:t>
      </w:r>
      <w:r w:rsidR="000E54F8" w:rsidRPr="006661A0">
        <w:rPr>
          <w:rFonts w:eastAsia="Times New Roman"/>
          <w:color w:val="333333"/>
          <w:sz w:val="24"/>
          <w:szCs w:val="24"/>
          <w:shd w:val="clear" w:color="auto" w:fill="FFFFFF"/>
        </w:rPr>
        <w:t>within a loosely aggregated rock</w:t>
      </w:r>
      <w:r w:rsidR="0034526C">
        <w:rPr>
          <w:rFonts w:eastAsia="Times New Roman"/>
          <w:color w:val="333333"/>
          <w:sz w:val="24"/>
          <w:szCs w:val="24"/>
          <w:shd w:val="clear" w:color="auto" w:fill="FFFFFF"/>
        </w:rPr>
        <w:t xml:space="preserve"> such and being</w:t>
      </w:r>
      <w:r w:rsidR="000E54F8" w:rsidRPr="006661A0">
        <w:rPr>
          <w:rFonts w:eastAsia="Times New Roman"/>
          <w:color w:val="333333"/>
          <w:sz w:val="24"/>
          <w:szCs w:val="24"/>
          <w:shd w:val="clear" w:color="auto" w:fill="FFFFFF"/>
        </w:rPr>
        <w:t xml:space="preserve"> </w:t>
      </w:r>
      <w:r w:rsidR="00904C75" w:rsidRPr="006661A0">
        <w:rPr>
          <w:rFonts w:eastAsia="Times New Roman"/>
          <w:color w:val="333333"/>
          <w:sz w:val="24"/>
          <w:szCs w:val="24"/>
          <w:shd w:val="clear" w:color="auto" w:fill="FFFFFF"/>
        </w:rPr>
        <w:t xml:space="preserve">derived </w:t>
      </w:r>
      <w:r w:rsidR="000E54F8" w:rsidRPr="006661A0">
        <w:rPr>
          <w:rFonts w:eastAsia="Times New Roman"/>
          <w:color w:val="333333"/>
          <w:sz w:val="24"/>
          <w:szCs w:val="24"/>
          <w:shd w:val="clear" w:color="auto" w:fill="FFFFFF"/>
        </w:rPr>
        <w:t>from a</w:t>
      </w:r>
      <w:r w:rsidR="00904C75" w:rsidRPr="006661A0">
        <w:rPr>
          <w:rFonts w:eastAsia="Times New Roman"/>
          <w:color w:val="333333"/>
          <w:sz w:val="24"/>
          <w:szCs w:val="24"/>
          <w:shd w:val="clear" w:color="auto" w:fill="FFFFFF"/>
        </w:rPr>
        <w:t xml:space="preserve"> once</w:t>
      </w:r>
      <w:r w:rsidR="000E54F8" w:rsidRPr="006661A0">
        <w:rPr>
          <w:rFonts w:eastAsia="Times New Roman"/>
          <w:color w:val="333333"/>
          <w:sz w:val="24"/>
          <w:szCs w:val="24"/>
          <w:shd w:val="clear" w:color="auto" w:fill="FFFFFF"/>
        </w:rPr>
        <w:t xml:space="preserve"> “living” asteroid cannot be ruled out.</w:t>
      </w:r>
    </w:p>
    <w:p w14:paraId="5A09C25B" w14:textId="4371F34D" w:rsidR="008C0910" w:rsidRPr="006661A0" w:rsidRDefault="008C0910" w:rsidP="006661A0">
      <w:pPr>
        <w:spacing w:line="360" w:lineRule="auto"/>
        <w:rPr>
          <w:rFonts w:eastAsia="Times New Roman"/>
          <w:color w:val="333333"/>
          <w:sz w:val="24"/>
          <w:szCs w:val="24"/>
          <w:shd w:val="clear" w:color="auto" w:fill="FFFFFF"/>
        </w:rPr>
      </w:pPr>
    </w:p>
    <w:p w14:paraId="6AEDB24F" w14:textId="63002CAF" w:rsidR="008C0910" w:rsidRPr="006661A0" w:rsidRDefault="008C0910" w:rsidP="006661A0">
      <w:pPr>
        <w:spacing w:before="100" w:beforeAutospacing="1" w:after="100" w:afterAutospacing="1" w:line="360" w:lineRule="auto"/>
        <w:jc w:val="center"/>
        <w:rPr>
          <w:rFonts w:eastAsia="Times New Roman"/>
          <w:color w:val="000000"/>
          <w:sz w:val="24"/>
          <w:szCs w:val="24"/>
        </w:rPr>
      </w:pPr>
      <w:r w:rsidRPr="006661A0">
        <w:rPr>
          <w:rFonts w:eastAsia="Times New Roman"/>
          <w:color w:val="000000"/>
          <w:sz w:val="24"/>
          <w:szCs w:val="24"/>
        </w:rPr>
        <w:fldChar w:fldCharType="begin"/>
      </w:r>
      <w:r w:rsidRPr="006661A0">
        <w:rPr>
          <w:rFonts w:eastAsia="Times New Roman"/>
          <w:color w:val="000000"/>
          <w:sz w:val="24"/>
          <w:szCs w:val="24"/>
        </w:rPr>
        <w:instrText xml:space="preserve"> INCLUDEPICTURE "https://cdn.mos.cms.futurecdn.net/yVLSi86FxJvuMFvWSLNbeG-320-80.jpeg" \* MERGEFORMATINET </w:instrText>
      </w:r>
      <w:r w:rsidRPr="006661A0">
        <w:rPr>
          <w:rFonts w:eastAsia="Times New Roman"/>
          <w:color w:val="000000"/>
          <w:sz w:val="24"/>
          <w:szCs w:val="24"/>
        </w:rPr>
        <w:fldChar w:fldCharType="separate"/>
      </w:r>
      <w:r w:rsidRPr="006661A0">
        <w:rPr>
          <w:rFonts w:eastAsia="Times New Roman"/>
          <w:noProof/>
          <w:color w:val="000000"/>
          <w:sz w:val="24"/>
          <w:szCs w:val="24"/>
        </w:rPr>
        <w:drawing>
          <wp:inline distT="0" distB="0" distL="0" distR="0" wp14:anchorId="0657A1FA" wp14:editId="1B884D67">
            <wp:extent cx="4876800" cy="2743200"/>
            <wp:effectExtent l="0" t="0" r="0" b="0"/>
            <wp:docPr id="1" name="Picture 1" descr="An image of asteroid Ryugu from Japan's Hayabusa2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mage of asteroid Ryugu from Japan's Hayabusa2 miss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6227" cy="2748503"/>
                    </a:xfrm>
                    <a:prstGeom prst="rect">
                      <a:avLst/>
                    </a:prstGeom>
                    <a:noFill/>
                    <a:ln>
                      <a:noFill/>
                    </a:ln>
                  </pic:spPr>
                </pic:pic>
              </a:graphicData>
            </a:graphic>
          </wp:inline>
        </w:drawing>
      </w:r>
      <w:r w:rsidRPr="006661A0">
        <w:rPr>
          <w:rFonts w:eastAsia="Times New Roman"/>
          <w:color w:val="000000"/>
          <w:sz w:val="24"/>
          <w:szCs w:val="24"/>
        </w:rPr>
        <w:fldChar w:fldCharType="end"/>
      </w:r>
    </w:p>
    <w:p w14:paraId="3BDE6D45" w14:textId="24CDCF5D" w:rsidR="008C0910" w:rsidRPr="006661A0" w:rsidRDefault="008C0910" w:rsidP="0034526C">
      <w:pPr>
        <w:spacing w:line="240" w:lineRule="auto"/>
        <w:jc w:val="left"/>
        <w:rPr>
          <w:rFonts w:eastAsia="Times New Roman"/>
          <w:sz w:val="24"/>
          <w:szCs w:val="24"/>
        </w:rPr>
      </w:pPr>
      <w:r w:rsidRPr="006661A0">
        <w:rPr>
          <w:rFonts w:eastAsia="Times New Roman"/>
          <w:sz w:val="24"/>
          <w:szCs w:val="24"/>
        </w:rPr>
        <w:t xml:space="preserve">Fig.2. Image of the asteroid </w:t>
      </w:r>
      <w:proofErr w:type="spellStart"/>
      <w:r w:rsidRPr="006661A0">
        <w:rPr>
          <w:rFonts w:eastAsia="Times New Roman"/>
          <w:sz w:val="24"/>
          <w:szCs w:val="24"/>
        </w:rPr>
        <w:t>Ryugu</w:t>
      </w:r>
      <w:proofErr w:type="spellEnd"/>
      <w:r w:rsidRPr="006661A0">
        <w:rPr>
          <w:rFonts w:eastAsia="Times New Roman"/>
          <w:sz w:val="24"/>
          <w:szCs w:val="24"/>
        </w:rPr>
        <w:t xml:space="preserve"> from Japan's Hayabusa2 mission.  (Image credit: JAXA/University of Tokyo/Kochi University/Rikkyo University/Nagoya University/Chiba Institute of Technology/Meiji University/University of Aizu/AIST/Kobe University/Auburn University)</w:t>
      </w:r>
    </w:p>
    <w:p w14:paraId="796E46EC" w14:textId="77777777" w:rsidR="00C75A2D" w:rsidRPr="006661A0" w:rsidRDefault="00C75A2D" w:rsidP="006661A0">
      <w:pPr>
        <w:spacing w:line="360" w:lineRule="auto"/>
        <w:rPr>
          <w:rFonts w:eastAsia="Times New Roman"/>
          <w:color w:val="333333"/>
          <w:sz w:val="24"/>
          <w:szCs w:val="24"/>
          <w:shd w:val="clear" w:color="auto" w:fill="FFFFFF"/>
        </w:rPr>
      </w:pPr>
    </w:p>
    <w:p w14:paraId="2C7C43A2" w14:textId="61D4DAA0" w:rsidR="0034526C" w:rsidRDefault="000E54F8" w:rsidP="006661A0">
      <w:pPr>
        <w:spacing w:line="360" w:lineRule="auto"/>
        <w:rPr>
          <w:rFonts w:eastAsia="Times New Roman"/>
          <w:color w:val="333333"/>
          <w:sz w:val="24"/>
          <w:szCs w:val="24"/>
          <w:shd w:val="clear" w:color="auto" w:fill="FFFFFF"/>
        </w:rPr>
      </w:pPr>
      <w:r w:rsidRPr="006661A0">
        <w:rPr>
          <w:rFonts w:eastAsia="Times New Roman"/>
          <w:color w:val="333333"/>
          <w:sz w:val="24"/>
          <w:szCs w:val="24"/>
          <w:shd w:val="clear" w:color="auto" w:fill="FFFFFF"/>
        </w:rPr>
        <w:t>Although</w:t>
      </w:r>
      <w:r w:rsidR="00C75A2D" w:rsidRPr="006661A0">
        <w:rPr>
          <w:rFonts w:eastAsia="Times New Roman"/>
          <w:color w:val="333333"/>
          <w:sz w:val="24"/>
          <w:szCs w:val="24"/>
          <w:shd w:val="clear" w:color="auto" w:fill="FFFFFF"/>
        </w:rPr>
        <w:t xml:space="preserve"> a majority of cometary scientists over the past decade h</w:t>
      </w:r>
      <w:r w:rsidR="00634ACC" w:rsidRPr="006661A0">
        <w:rPr>
          <w:rFonts w:eastAsia="Times New Roman"/>
          <w:color w:val="333333"/>
          <w:sz w:val="24"/>
          <w:szCs w:val="24"/>
          <w:shd w:val="clear" w:color="auto" w:fill="FFFFFF"/>
        </w:rPr>
        <w:t>as</w:t>
      </w:r>
      <w:r w:rsidR="00C75A2D" w:rsidRPr="006661A0">
        <w:rPr>
          <w:rFonts w:eastAsia="Times New Roman"/>
          <w:color w:val="333333"/>
          <w:sz w:val="24"/>
          <w:szCs w:val="24"/>
          <w:shd w:val="clear" w:color="auto" w:fill="FFFFFF"/>
        </w:rPr>
        <w:t xml:space="preserve"> felt comfortable </w:t>
      </w:r>
      <w:r w:rsidR="00634ACC" w:rsidRPr="006661A0">
        <w:rPr>
          <w:rFonts w:eastAsia="Times New Roman"/>
          <w:color w:val="333333"/>
          <w:sz w:val="24"/>
          <w:szCs w:val="24"/>
          <w:shd w:val="clear" w:color="auto" w:fill="FFFFFF"/>
        </w:rPr>
        <w:t>to</w:t>
      </w:r>
      <w:r w:rsidR="00C75A2D" w:rsidRPr="006661A0">
        <w:rPr>
          <w:rFonts w:eastAsia="Times New Roman"/>
          <w:color w:val="333333"/>
          <w:sz w:val="24"/>
          <w:szCs w:val="24"/>
          <w:shd w:val="clear" w:color="auto" w:fill="FFFFFF"/>
        </w:rPr>
        <w:t xml:space="preserve"> admit the discovery </w:t>
      </w:r>
      <w:r w:rsidR="00CB2934" w:rsidRPr="006661A0">
        <w:rPr>
          <w:rFonts w:eastAsia="Times New Roman"/>
          <w:color w:val="333333"/>
          <w:sz w:val="24"/>
          <w:szCs w:val="24"/>
          <w:shd w:val="clear" w:color="auto" w:fill="FFFFFF"/>
        </w:rPr>
        <w:t xml:space="preserve">of </w:t>
      </w:r>
      <w:r w:rsidR="00C75A2D" w:rsidRPr="006661A0">
        <w:rPr>
          <w:rFonts w:eastAsia="Times New Roman"/>
          <w:color w:val="333333"/>
          <w:sz w:val="24"/>
          <w:szCs w:val="24"/>
          <w:shd w:val="clear" w:color="auto" w:fill="FFFFFF"/>
        </w:rPr>
        <w:t>biologically relevant organic molecules in comets, admitting the possible evidence</w:t>
      </w:r>
      <w:r w:rsidR="00561DE4" w:rsidRPr="006661A0">
        <w:rPr>
          <w:rFonts w:eastAsia="Times New Roman"/>
          <w:color w:val="333333"/>
          <w:sz w:val="24"/>
          <w:szCs w:val="24"/>
          <w:shd w:val="clear" w:color="auto" w:fill="FFFFFF"/>
        </w:rPr>
        <w:t xml:space="preserve"> of alien life</w:t>
      </w:r>
      <w:r w:rsidR="00C75A2D" w:rsidRPr="006661A0">
        <w:rPr>
          <w:rFonts w:eastAsia="Times New Roman"/>
          <w:color w:val="333333"/>
          <w:sz w:val="24"/>
          <w:szCs w:val="24"/>
          <w:shd w:val="clear" w:color="auto" w:fill="FFFFFF"/>
        </w:rPr>
        <w:t>, no matter how strong</w:t>
      </w:r>
      <w:r w:rsidR="0034526C">
        <w:rPr>
          <w:rFonts w:eastAsia="Times New Roman"/>
          <w:color w:val="333333"/>
          <w:sz w:val="24"/>
          <w:szCs w:val="24"/>
          <w:shd w:val="clear" w:color="auto" w:fill="FFFFFF"/>
        </w:rPr>
        <w:t xml:space="preserve"> </w:t>
      </w:r>
      <w:r w:rsidR="000279C8">
        <w:rPr>
          <w:rFonts w:eastAsia="Times New Roman"/>
          <w:color w:val="333333"/>
          <w:sz w:val="24"/>
          <w:szCs w:val="24"/>
          <w:shd w:val="clear" w:color="auto" w:fill="FFFFFF"/>
        </w:rPr>
        <w:t>such</w:t>
      </w:r>
      <w:r w:rsidR="0034526C">
        <w:rPr>
          <w:rFonts w:eastAsia="Times New Roman"/>
          <w:color w:val="333333"/>
          <w:sz w:val="24"/>
          <w:szCs w:val="24"/>
          <w:shd w:val="clear" w:color="auto" w:fill="FFFFFF"/>
        </w:rPr>
        <w:t xml:space="preserve"> evidence might be</w:t>
      </w:r>
      <w:r w:rsidR="00C75A2D" w:rsidRPr="006661A0">
        <w:rPr>
          <w:rFonts w:eastAsia="Times New Roman"/>
          <w:color w:val="333333"/>
          <w:sz w:val="24"/>
          <w:szCs w:val="24"/>
          <w:shd w:val="clear" w:color="auto" w:fill="FFFFFF"/>
        </w:rPr>
        <w:t xml:space="preserve">, has </w:t>
      </w:r>
      <w:r w:rsidR="0034526C">
        <w:rPr>
          <w:rFonts w:eastAsia="Times New Roman"/>
          <w:color w:val="333333"/>
          <w:sz w:val="24"/>
          <w:szCs w:val="24"/>
          <w:shd w:val="clear" w:color="auto" w:fill="FFFFFF"/>
        </w:rPr>
        <w:t>proved</w:t>
      </w:r>
      <w:r w:rsidR="00C75A2D" w:rsidRPr="006661A0">
        <w:rPr>
          <w:rFonts w:eastAsia="Times New Roman"/>
          <w:color w:val="333333"/>
          <w:sz w:val="24"/>
          <w:szCs w:val="24"/>
          <w:shd w:val="clear" w:color="auto" w:fill="FFFFFF"/>
        </w:rPr>
        <w:t xml:space="preserve"> difficult.  </w:t>
      </w:r>
    </w:p>
    <w:p w14:paraId="20382C53" w14:textId="77777777" w:rsidR="0034526C" w:rsidRDefault="0034526C" w:rsidP="006661A0">
      <w:pPr>
        <w:spacing w:line="360" w:lineRule="auto"/>
        <w:rPr>
          <w:sz w:val="24"/>
          <w:szCs w:val="24"/>
        </w:rPr>
      </w:pPr>
    </w:p>
    <w:p w14:paraId="5BAB6E7A" w14:textId="5269268C" w:rsidR="00F57487" w:rsidRPr="006661A0" w:rsidRDefault="00F57487" w:rsidP="006661A0">
      <w:pPr>
        <w:spacing w:line="360" w:lineRule="auto"/>
        <w:rPr>
          <w:rFonts w:eastAsia="Times New Roman"/>
          <w:color w:val="333333"/>
          <w:sz w:val="24"/>
          <w:szCs w:val="24"/>
          <w:shd w:val="clear" w:color="auto" w:fill="FFFFFF"/>
        </w:rPr>
      </w:pPr>
      <w:r w:rsidRPr="006661A0">
        <w:rPr>
          <w:sz w:val="24"/>
          <w:szCs w:val="24"/>
        </w:rPr>
        <w:t xml:space="preserve">Historically </w:t>
      </w:r>
      <w:r w:rsidR="00634ACC" w:rsidRPr="006661A0">
        <w:rPr>
          <w:sz w:val="24"/>
          <w:szCs w:val="24"/>
        </w:rPr>
        <w:t>a highly</w:t>
      </w:r>
      <w:r w:rsidRPr="006661A0">
        <w:rPr>
          <w:sz w:val="24"/>
          <w:szCs w:val="24"/>
        </w:rPr>
        <w:t xml:space="preserve"> significant correspondence with biology to emerge was from the Stardust Mission </w:t>
      </w:r>
      <w:r w:rsidR="000279C8">
        <w:rPr>
          <w:sz w:val="24"/>
          <w:szCs w:val="24"/>
        </w:rPr>
        <w:t>that</w:t>
      </w:r>
      <w:r w:rsidRPr="006661A0">
        <w:rPr>
          <w:sz w:val="24"/>
          <w:szCs w:val="24"/>
        </w:rPr>
        <w:t xml:space="preserve"> captured high</w:t>
      </w:r>
      <w:r w:rsidR="003427A4" w:rsidRPr="006661A0">
        <w:rPr>
          <w:sz w:val="24"/>
          <w:szCs w:val="24"/>
        </w:rPr>
        <w:t>-</w:t>
      </w:r>
      <w:r w:rsidRPr="006661A0">
        <w:rPr>
          <w:sz w:val="24"/>
          <w:szCs w:val="24"/>
        </w:rPr>
        <w:t xml:space="preserve">speed cometary dust in blocks of aerogel and studied the residues in the laboratory.  </w:t>
      </w:r>
      <w:r w:rsidR="00634ACC" w:rsidRPr="006661A0">
        <w:rPr>
          <w:sz w:val="24"/>
          <w:szCs w:val="24"/>
        </w:rPr>
        <w:t>Discovered a</w:t>
      </w:r>
      <w:r w:rsidRPr="006661A0">
        <w:rPr>
          <w:sz w:val="24"/>
          <w:szCs w:val="24"/>
        </w:rPr>
        <w:t xml:space="preserve">mongst the </w:t>
      </w:r>
      <w:r w:rsidR="00634ACC" w:rsidRPr="006661A0">
        <w:rPr>
          <w:sz w:val="24"/>
          <w:szCs w:val="24"/>
        </w:rPr>
        <w:t xml:space="preserve">cometary </w:t>
      </w:r>
      <w:r w:rsidRPr="006661A0">
        <w:rPr>
          <w:sz w:val="24"/>
          <w:szCs w:val="24"/>
        </w:rPr>
        <w:t xml:space="preserve">residues was the most common </w:t>
      </w:r>
      <w:r w:rsidR="0034526C">
        <w:rPr>
          <w:sz w:val="24"/>
          <w:szCs w:val="24"/>
        </w:rPr>
        <w:t>biological</w:t>
      </w:r>
      <w:r w:rsidRPr="006661A0">
        <w:rPr>
          <w:sz w:val="24"/>
          <w:szCs w:val="24"/>
        </w:rPr>
        <w:t xml:space="preserve"> amino acid Glycine together with a mixture of </w:t>
      </w:r>
      <w:r w:rsidR="0034526C">
        <w:rPr>
          <w:sz w:val="24"/>
          <w:szCs w:val="24"/>
        </w:rPr>
        <w:t xml:space="preserve">other </w:t>
      </w:r>
      <w:r w:rsidRPr="006661A0">
        <w:rPr>
          <w:sz w:val="24"/>
          <w:szCs w:val="24"/>
        </w:rPr>
        <w:t>hydrocarbons (</w:t>
      </w:r>
      <w:proofErr w:type="spellStart"/>
      <w:r w:rsidRPr="006661A0">
        <w:rPr>
          <w:sz w:val="24"/>
          <w:szCs w:val="24"/>
        </w:rPr>
        <w:t>Elsila</w:t>
      </w:r>
      <w:proofErr w:type="spellEnd"/>
      <w:r w:rsidRPr="006661A0">
        <w:rPr>
          <w:sz w:val="24"/>
          <w:szCs w:val="24"/>
        </w:rPr>
        <w:t xml:space="preserve"> et al, 2009).   </w:t>
      </w:r>
      <w:r w:rsidR="00634ACC" w:rsidRPr="006661A0">
        <w:rPr>
          <w:sz w:val="24"/>
          <w:szCs w:val="24"/>
        </w:rPr>
        <w:t>As was the common</w:t>
      </w:r>
      <w:r w:rsidR="00561DE4" w:rsidRPr="006661A0">
        <w:rPr>
          <w:sz w:val="24"/>
          <w:szCs w:val="24"/>
        </w:rPr>
        <w:t xml:space="preserve"> </w:t>
      </w:r>
      <w:r w:rsidR="00634ACC" w:rsidRPr="006661A0">
        <w:rPr>
          <w:sz w:val="24"/>
          <w:szCs w:val="24"/>
        </w:rPr>
        <w:t xml:space="preserve">trend at the time </w:t>
      </w:r>
      <w:r w:rsidR="0034526C">
        <w:rPr>
          <w:sz w:val="24"/>
          <w:szCs w:val="24"/>
        </w:rPr>
        <w:t xml:space="preserve">all </w:t>
      </w:r>
      <w:r w:rsidR="00634ACC" w:rsidRPr="006661A0">
        <w:rPr>
          <w:sz w:val="24"/>
          <w:szCs w:val="24"/>
        </w:rPr>
        <w:t xml:space="preserve">this was set aside as </w:t>
      </w:r>
      <w:r w:rsidR="00561DE4" w:rsidRPr="006661A0">
        <w:rPr>
          <w:sz w:val="24"/>
          <w:szCs w:val="24"/>
        </w:rPr>
        <w:t xml:space="preserve">being </w:t>
      </w:r>
      <w:r w:rsidR="00561DE4" w:rsidRPr="0034526C">
        <w:rPr>
          <w:i/>
          <w:sz w:val="24"/>
          <w:szCs w:val="24"/>
        </w:rPr>
        <w:t>merely</w:t>
      </w:r>
      <w:r w:rsidR="00561DE4" w:rsidRPr="006661A0">
        <w:rPr>
          <w:sz w:val="24"/>
          <w:szCs w:val="24"/>
        </w:rPr>
        <w:t xml:space="preserve"> </w:t>
      </w:r>
      <w:r w:rsidR="00634ACC" w:rsidRPr="006661A0">
        <w:rPr>
          <w:sz w:val="24"/>
          <w:szCs w:val="24"/>
        </w:rPr>
        <w:t xml:space="preserve">the discovery of </w:t>
      </w:r>
      <w:r w:rsidR="00634ACC" w:rsidRPr="0034526C">
        <w:rPr>
          <w:i/>
          <w:sz w:val="24"/>
          <w:szCs w:val="24"/>
        </w:rPr>
        <w:t>prebiotic</w:t>
      </w:r>
      <w:r w:rsidR="00634ACC" w:rsidRPr="006661A0">
        <w:rPr>
          <w:sz w:val="24"/>
          <w:szCs w:val="24"/>
        </w:rPr>
        <w:t xml:space="preserve"> building block</w:t>
      </w:r>
      <w:r w:rsidR="00561DE4" w:rsidRPr="006661A0">
        <w:rPr>
          <w:sz w:val="24"/>
          <w:szCs w:val="24"/>
        </w:rPr>
        <w:t>s</w:t>
      </w:r>
      <w:r w:rsidR="00634ACC" w:rsidRPr="006661A0">
        <w:rPr>
          <w:sz w:val="24"/>
          <w:szCs w:val="24"/>
        </w:rPr>
        <w:t xml:space="preserve"> of life </w:t>
      </w:r>
      <w:r w:rsidR="00561DE4" w:rsidRPr="006661A0">
        <w:rPr>
          <w:sz w:val="24"/>
          <w:szCs w:val="24"/>
        </w:rPr>
        <w:t xml:space="preserve">in the </w:t>
      </w:r>
      <w:r w:rsidR="000279C8">
        <w:rPr>
          <w:sz w:val="24"/>
          <w:szCs w:val="24"/>
        </w:rPr>
        <w:t>external</w:t>
      </w:r>
      <w:r w:rsidR="00561DE4" w:rsidRPr="006661A0">
        <w:rPr>
          <w:sz w:val="24"/>
          <w:szCs w:val="24"/>
        </w:rPr>
        <w:t xml:space="preserve"> universe</w:t>
      </w:r>
      <w:r w:rsidR="0034526C">
        <w:rPr>
          <w:sz w:val="24"/>
          <w:szCs w:val="24"/>
        </w:rPr>
        <w:t>, a discovery</w:t>
      </w:r>
      <w:r w:rsidR="00561DE4" w:rsidRPr="006661A0">
        <w:rPr>
          <w:sz w:val="24"/>
          <w:szCs w:val="24"/>
        </w:rPr>
        <w:t xml:space="preserve"> </w:t>
      </w:r>
      <w:r w:rsidR="00634ACC" w:rsidRPr="006661A0">
        <w:rPr>
          <w:sz w:val="24"/>
          <w:szCs w:val="24"/>
        </w:rPr>
        <w:t xml:space="preserve">that posed no threat to </w:t>
      </w:r>
      <w:r w:rsidR="0034526C">
        <w:rPr>
          <w:sz w:val="24"/>
          <w:szCs w:val="24"/>
        </w:rPr>
        <w:t xml:space="preserve">the </w:t>
      </w:r>
      <w:r w:rsidR="00634ACC" w:rsidRPr="006661A0">
        <w:rPr>
          <w:sz w:val="24"/>
          <w:szCs w:val="24"/>
        </w:rPr>
        <w:t xml:space="preserve">prevailing </w:t>
      </w:r>
      <w:r w:rsidR="00634ACC" w:rsidRPr="006661A0">
        <w:rPr>
          <w:sz w:val="24"/>
          <w:szCs w:val="24"/>
        </w:rPr>
        <w:lastRenderedPageBreak/>
        <w:t>dogmas in science.</w:t>
      </w:r>
      <w:r w:rsidR="000279C8">
        <w:rPr>
          <w:sz w:val="24"/>
          <w:szCs w:val="24"/>
        </w:rPr>
        <w:t xml:space="preserve">  So </w:t>
      </w:r>
      <w:proofErr w:type="gramStart"/>
      <w:r w:rsidR="000279C8">
        <w:rPr>
          <w:sz w:val="24"/>
          <w:szCs w:val="24"/>
        </w:rPr>
        <w:t>also</w:t>
      </w:r>
      <w:proofErr w:type="gramEnd"/>
      <w:r w:rsidR="000279C8">
        <w:rPr>
          <w:sz w:val="24"/>
          <w:szCs w:val="24"/>
        </w:rPr>
        <w:t xml:space="preserve"> was the dismissal of the evidence of aqueous activity from sulphide mineral assemblages in the samples returned from the Stardust Mission (Berger et al, 2011)</w:t>
      </w:r>
      <w:r w:rsidR="0097490E">
        <w:rPr>
          <w:sz w:val="24"/>
          <w:szCs w:val="24"/>
        </w:rPr>
        <w:t>.</w:t>
      </w:r>
    </w:p>
    <w:p w14:paraId="65D32A23" w14:textId="77777777" w:rsidR="0034526C" w:rsidRPr="006661A0" w:rsidRDefault="0034526C" w:rsidP="006661A0">
      <w:pPr>
        <w:spacing w:line="360" w:lineRule="auto"/>
        <w:rPr>
          <w:sz w:val="24"/>
          <w:szCs w:val="24"/>
        </w:rPr>
      </w:pPr>
    </w:p>
    <w:p w14:paraId="5ABA1BE8" w14:textId="0AE93D6E" w:rsidR="00F57487" w:rsidRPr="006661A0" w:rsidRDefault="00365AC8" w:rsidP="00F57487">
      <w:pPr>
        <w:spacing w:line="360" w:lineRule="auto"/>
        <w:rPr>
          <w:b/>
          <w:sz w:val="24"/>
          <w:szCs w:val="24"/>
        </w:rPr>
      </w:pPr>
      <w:r w:rsidRPr="006661A0">
        <w:rPr>
          <w:b/>
          <w:sz w:val="24"/>
          <w:szCs w:val="24"/>
        </w:rPr>
        <w:t>2. Rosetta Mission</w:t>
      </w:r>
    </w:p>
    <w:p w14:paraId="0682321A" w14:textId="71FF23FB" w:rsidR="007C4F21" w:rsidRPr="006661A0" w:rsidRDefault="00F57487" w:rsidP="00F57487">
      <w:pPr>
        <w:spacing w:line="360" w:lineRule="auto"/>
        <w:rPr>
          <w:sz w:val="24"/>
          <w:szCs w:val="24"/>
          <w:lang w:val="en-US"/>
        </w:rPr>
      </w:pPr>
      <w:r w:rsidRPr="006661A0">
        <w:rPr>
          <w:sz w:val="24"/>
          <w:szCs w:val="24"/>
          <w:lang w:val="en-US"/>
        </w:rPr>
        <w:t xml:space="preserve">The Rosetta Mission to comet 67P/C-G </w:t>
      </w:r>
      <w:r w:rsidR="007C4F21" w:rsidRPr="006661A0">
        <w:rPr>
          <w:sz w:val="24"/>
          <w:szCs w:val="24"/>
          <w:lang w:val="en-US"/>
        </w:rPr>
        <w:t xml:space="preserve">(2013-2016) </w:t>
      </w:r>
      <w:r w:rsidR="003427A4" w:rsidRPr="006661A0">
        <w:rPr>
          <w:sz w:val="24"/>
          <w:szCs w:val="24"/>
          <w:lang w:val="en-US"/>
        </w:rPr>
        <w:t>next came in</w:t>
      </w:r>
      <w:r w:rsidRPr="006661A0">
        <w:rPr>
          <w:sz w:val="24"/>
          <w:szCs w:val="24"/>
          <w:lang w:val="en-US"/>
        </w:rPr>
        <w:t xml:space="preserve"> to yield a wealth of </w:t>
      </w:r>
      <w:r w:rsidR="00561DE4" w:rsidRPr="006661A0">
        <w:rPr>
          <w:sz w:val="24"/>
          <w:szCs w:val="24"/>
          <w:lang w:val="en-US"/>
        </w:rPr>
        <w:t xml:space="preserve">new </w:t>
      </w:r>
      <w:r w:rsidRPr="006661A0">
        <w:rPr>
          <w:sz w:val="24"/>
          <w:szCs w:val="24"/>
          <w:lang w:val="en-US"/>
        </w:rPr>
        <w:t>data that satisf</w:t>
      </w:r>
      <w:r w:rsidR="00365AC8" w:rsidRPr="006661A0">
        <w:rPr>
          <w:sz w:val="24"/>
          <w:szCs w:val="24"/>
          <w:lang w:val="en-US"/>
        </w:rPr>
        <w:t>ies</w:t>
      </w:r>
      <w:r w:rsidRPr="006661A0">
        <w:rPr>
          <w:sz w:val="24"/>
          <w:szCs w:val="24"/>
          <w:lang w:val="en-US"/>
        </w:rPr>
        <w:t xml:space="preserve"> </w:t>
      </w:r>
      <w:r w:rsidR="00634ACC" w:rsidRPr="006661A0">
        <w:rPr>
          <w:sz w:val="24"/>
          <w:szCs w:val="24"/>
          <w:lang w:val="en-US"/>
        </w:rPr>
        <w:t xml:space="preserve">all the </w:t>
      </w:r>
      <w:r w:rsidRPr="006661A0">
        <w:rPr>
          <w:sz w:val="24"/>
          <w:szCs w:val="24"/>
          <w:lang w:val="en-US"/>
        </w:rPr>
        <w:t xml:space="preserve">consistency checks for biology.  </w:t>
      </w:r>
      <w:r w:rsidR="007C4F21" w:rsidRPr="006661A0">
        <w:rPr>
          <w:sz w:val="24"/>
          <w:szCs w:val="24"/>
          <w:lang w:val="en-US"/>
        </w:rPr>
        <w:t xml:space="preserve">Fig.3 shows the comet spewing out material including </w:t>
      </w:r>
      <w:r w:rsidR="0097490E">
        <w:rPr>
          <w:sz w:val="24"/>
          <w:szCs w:val="24"/>
          <w:lang w:val="en-US"/>
        </w:rPr>
        <w:t xml:space="preserve">water and </w:t>
      </w:r>
      <w:r w:rsidR="007C4F21" w:rsidRPr="006661A0">
        <w:rPr>
          <w:sz w:val="24"/>
          <w:szCs w:val="24"/>
          <w:lang w:val="en-US"/>
        </w:rPr>
        <w:t>organic molecules in January 2015.</w:t>
      </w:r>
    </w:p>
    <w:p w14:paraId="4E88024D" w14:textId="69CBE39A" w:rsidR="007C4F21" w:rsidRPr="006661A0" w:rsidRDefault="0097490E" w:rsidP="007C4F21">
      <w:pPr>
        <w:spacing w:line="360" w:lineRule="auto"/>
        <w:jc w:val="center"/>
        <w:rPr>
          <w:sz w:val="24"/>
          <w:szCs w:val="24"/>
        </w:rPr>
      </w:pPr>
      <w:r w:rsidRPr="006661A0">
        <w:rPr>
          <w:sz w:val="24"/>
          <w:szCs w:val="24"/>
        </w:rPr>
        <w:fldChar w:fldCharType="begin"/>
      </w:r>
      <w:r w:rsidRPr="006661A0">
        <w:rPr>
          <w:sz w:val="24"/>
          <w:szCs w:val="24"/>
        </w:rPr>
        <w:instrText xml:space="preserve"> INCLUDEPICTURE "https://assets.science.nasa.gov/dynamicimage/assets/science/psd/solar/2023/07/ESA_Rosetta_NavCam_20150131_Mosaic.jpg?w=4096&amp;format=jpeg&amp;fit=clip&amp;crop=faces%2Cfocalpoint" \* MERGEFORMATINET </w:instrText>
      </w:r>
      <w:r w:rsidRPr="006661A0">
        <w:rPr>
          <w:sz w:val="24"/>
          <w:szCs w:val="24"/>
        </w:rPr>
        <w:fldChar w:fldCharType="separate"/>
      </w:r>
      <w:r w:rsidRPr="006661A0">
        <w:rPr>
          <w:noProof/>
          <w:sz w:val="24"/>
          <w:szCs w:val="24"/>
        </w:rPr>
        <w:drawing>
          <wp:inline distT="0" distB="0" distL="0" distR="0" wp14:anchorId="4DE772F2" wp14:editId="58448335">
            <wp:extent cx="2851679" cy="2671158"/>
            <wp:effectExtent l="0" t="0" r="6350" b="0"/>
            <wp:docPr id="3" name="Picture 3" descr="Jet erupting from co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t erupting from com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4979" cy="2683617"/>
                    </a:xfrm>
                    <a:prstGeom prst="rect">
                      <a:avLst/>
                    </a:prstGeom>
                    <a:noFill/>
                    <a:ln>
                      <a:noFill/>
                    </a:ln>
                  </pic:spPr>
                </pic:pic>
              </a:graphicData>
            </a:graphic>
          </wp:inline>
        </w:drawing>
      </w:r>
      <w:r w:rsidRPr="006661A0">
        <w:rPr>
          <w:sz w:val="24"/>
          <w:szCs w:val="24"/>
          <w:lang w:val="en-US"/>
        </w:rPr>
        <w:fldChar w:fldCharType="end"/>
      </w:r>
    </w:p>
    <w:p w14:paraId="249B481A" w14:textId="721388DD" w:rsidR="007C4F21" w:rsidRPr="006661A0" w:rsidRDefault="007C4F21" w:rsidP="0034526C">
      <w:pPr>
        <w:spacing w:line="240" w:lineRule="auto"/>
        <w:rPr>
          <w:sz w:val="24"/>
          <w:szCs w:val="24"/>
        </w:rPr>
      </w:pPr>
      <w:r w:rsidRPr="006661A0">
        <w:rPr>
          <w:sz w:val="24"/>
          <w:szCs w:val="24"/>
        </w:rPr>
        <w:t>Fig.3 Comet 67P/</w:t>
      </w:r>
      <w:proofErr w:type="spellStart"/>
      <w:r w:rsidRPr="006661A0">
        <w:rPr>
          <w:sz w:val="24"/>
          <w:szCs w:val="24"/>
        </w:rPr>
        <w:t>Churyumov</w:t>
      </w:r>
      <w:proofErr w:type="spellEnd"/>
      <w:r w:rsidRPr="006661A0">
        <w:rPr>
          <w:sz w:val="24"/>
          <w:szCs w:val="24"/>
        </w:rPr>
        <w:t>-Gerasimenko on Jan. 31, 2015.  (Courtesy European Space Agency Rosetta team).</w:t>
      </w:r>
    </w:p>
    <w:p w14:paraId="6D586705" w14:textId="77777777" w:rsidR="007C4F21" w:rsidRPr="006661A0" w:rsidRDefault="007C4F21" w:rsidP="00F57487">
      <w:pPr>
        <w:spacing w:line="360" w:lineRule="auto"/>
        <w:rPr>
          <w:sz w:val="24"/>
          <w:szCs w:val="24"/>
          <w:lang w:val="en-US"/>
        </w:rPr>
      </w:pPr>
    </w:p>
    <w:p w14:paraId="30CD681A" w14:textId="220B7B98" w:rsidR="00F57487" w:rsidRPr="006661A0" w:rsidRDefault="00F57487" w:rsidP="00F57487">
      <w:pPr>
        <w:spacing w:line="360" w:lineRule="auto"/>
        <w:rPr>
          <w:sz w:val="24"/>
          <w:szCs w:val="24"/>
          <w:lang w:val="en-US"/>
        </w:rPr>
      </w:pPr>
      <w:r w:rsidRPr="006661A0">
        <w:rPr>
          <w:sz w:val="24"/>
          <w:szCs w:val="24"/>
          <w:lang w:val="en-US"/>
        </w:rPr>
        <w:t xml:space="preserve">Fig. </w:t>
      </w:r>
      <w:r w:rsidR="007C4F21" w:rsidRPr="006661A0">
        <w:rPr>
          <w:sz w:val="24"/>
          <w:szCs w:val="24"/>
          <w:lang w:val="en-US"/>
        </w:rPr>
        <w:t>4</w:t>
      </w:r>
      <w:r w:rsidRPr="006661A0">
        <w:rPr>
          <w:sz w:val="24"/>
          <w:szCs w:val="24"/>
          <w:lang w:val="en-US"/>
        </w:rPr>
        <w:t xml:space="preserve"> shows the </w:t>
      </w:r>
      <w:r w:rsidR="007C4F21" w:rsidRPr="006661A0">
        <w:rPr>
          <w:sz w:val="24"/>
          <w:szCs w:val="24"/>
          <w:lang w:val="en-US"/>
        </w:rPr>
        <w:t xml:space="preserve">strikingly </w:t>
      </w:r>
      <w:r w:rsidRPr="006661A0">
        <w:rPr>
          <w:sz w:val="24"/>
          <w:szCs w:val="24"/>
          <w:lang w:val="en-US"/>
        </w:rPr>
        <w:t xml:space="preserve">close </w:t>
      </w:r>
      <w:r w:rsidR="00365AC8" w:rsidRPr="006661A0">
        <w:rPr>
          <w:sz w:val="24"/>
          <w:szCs w:val="24"/>
          <w:lang w:val="en-US"/>
        </w:rPr>
        <w:t>correspondence</w:t>
      </w:r>
      <w:r w:rsidRPr="006661A0">
        <w:rPr>
          <w:sz w:val="24"/>
          <w:szCs w:val="24"/>
          <w:lang w:val="en-US"/>
        </w:rPr>
        <w:t xml:space="preserve"> between the surface properties of th</w:t>
      </w:r>
      <w:r w:rsidR="007C4F21" w:rsidRPr="006661A0">
        <w:rPr>
          <w:sz w:val="24"/>
          <w:szCs w:val="24"/>
          <w:lang w:val="en-US"/>
        </w:rPr>
        <w:t>is</w:t>
      </w:r>
      <w:r w:rsidRPr="006661A0">
        <w:rPr>
          <w:sz w:val="24"/>
          <w:szCs w:val="24"/>
          <w:lang w:val="en-US"/>
        </w:rPr>
        <w:t xml:space="preserve"> comet and the spectrum of a desiccated bacterial sample</w:t>
      </w:r>
      <w:r w:rsidR="00FF21A0" w:rsidRPr="006661A0">
        <w:rPr>
          <w:sz w:val="24"/>
          <w:szCs w:val="24"/>
          <w:lang w:val="en-US"/>
        </w:rPr>
        <w:t xml:space="preserve"> </w:t>
      </w:r>
      <w:r w:rsidR="00AB4538" w:rsidRPr="006661A0">
        <w:rPr>
          <w:sz w:val="24"/>
          <w:szCs w:val="24"/>
          <w:lang w:val="en-US"/>
        </w:rPr>
        <w:t>(Wickramasinghe et al, 2015</w:t>
      </w:r>
      <w:r w:rsidR="00FF21A0" w:rsidRPr="006661A0">
        <w:rPr>
          <w:sz w:val="24"/>
          <w:szCs w:val="24"/>
          <w:lang w:val="en-US"/>
        </w:rPr>
        <w:t>)</w:t>
      </w:r>
      <w:r w:rsidRPr="006661A0">
        <w:rPr>
          <w:sz w:val="24"/>
          <w:szCs w:val="24"/>
          <w:lang w:val="en-US"/>
        </w:rPr>
        <w:t>.</w:t>
      </w:r>
    </w:p>
    <w:p w14:paraId="531F7899" w14:textId="79A39A69" w:rsidR="00F57487" w:rsidRPr="006661A0" w:rsidRDefault="00F57487" w:rsidP="00F57487">
      <w:pPr>
        <w:spacing w:line="360" w:lineRule="auto"/>
        <w:rPr>
          <w:sz w:val="24"/>
          <w:szCs w:val="24"/>
        </w:rPr>
      </w:pPr>
      <w:r w:rsidRPr="006661A0">
        <w:rPr>
          <w:noProof/>
          <w:sz w:val="24"/>
          <w:szCs w:val="24"/>
          <w:lang w:val="en-US"/>
        </w:rPr>
        <w:lastRenderedPageBreak/>
        <w:drawing>
          <wp:inline distT="0" distB="0" distL="0" distR="0" wp14:anchorId="2C106C0C" wp14:editId="5DC214C4">
            <wp:extent cx="5265420" cy="3952875"/>
            <wp:effectExtent l="0" t="0" r="0" b="9525"/>
            <wp:docPr id="8" name="Picture 8" descr="F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5420" cy="3952875"/>
                    </a:xfrm>
                    <a:prstGeom prst="rect">
                      <a:avLst/>
                    </a:prstGeom>
                    <a:noFill/>
                    <a:ln>
                      <a:noFill/>
                    </a:ln>
                  </pic:spPr>
                </pic:pic>
              </a:graphicData>
            </a:graphic>
          </wp:inline>
        </w:drawing>
      </w:r>
    </w:p>
    <w:p w14:paraId="62C2A148" w14:textId="3989D2F4" w:rsidR="00BC425A" w:rsidRPr="006661A0" w:rsidRDefault="00F57487" w:rsidP="0034526C">
      <w:pPr>
        <w:spacing w:line="240" w:lineRule="auto"/>
        <w:rPr>
          <w:sz w:val="24"/>
          <w:szCs w:val="24"/>
        </w:rPr>
      </w:pPr>
      <w:r w:rsidRPr="006661A0">
        <w:rPr>
          <w:sz w:val="24"/>
          <w:szCs w:val="24"/>
        </w:rPr>
        <w:t>Fig.</w:t>
      </w:r>
      <w:r w:rsidR="00D710AB" w:rsidRPr="006661A0">
        <w:rPr>
          <w:sz w:val="24"/>
          <w:szCs w:val="24"/>
        </w:rPr>
        <w:t>4</w:t>
      </w:r>
      <w:r w:rsidR="00614913" w:rsidRPr="006661A0">
        <w:rPr>
          <w:sz w:val="24"/>
          <w:szCs w:val="24"/>
        </w:rPr>
        <w:t>.</w:t>
      </w:r>
      <w:r w:rsidRPr="006661A0">
        <w:rPr>
          <w:sz w:val="24"/>
          <w:szCs w:val="24"/>
        </w:rPr>
        <w:t xml:space="preserve">  The surface reflectivity spectra of comet 67P/C-G (left panel) compared with the transmittance curve measured for E-coli (right panel). </w:t>
      </w:r>
    </w:p>
    <w:p w14:paraId="776EA9E9" w14:textId="77777777" w:rsidR="00561DE4" w:rsidRPr="006661A0" w:rsidRDefault="00561DE4" w:rsidP="00F57487">
      <w:pPr>
        <w:spacing w:line="360" w:lineRule="auto"/>
        <w:rPr>
          <w:sz w:val="24"/>
          <w:szCs w:val="24"/>
        </w:rPr>
      </w:pPr>
    </w:p>
    <w:p w14:paraId="6C581926" w14:textId="24991286" w:rsidR="00561DE4" w:rsidRPr="006661A0" w:rsidRDefault="00F57487" w:rsidP="00F57487">
      <w:pPr>
        <w:spacing w:line="360" w:lineRule="auto"/>
        <w:rPr>
          <w:sz w:val="24"/>
          <w:szCs w:val="24"/>
          <w:lang w:val="en-US"/>
        </w:rPr>
      </w:pPr>
      <w:r w:rsidRPr="006661A0">
        <w:rPr>
          <w:sz w:val="24"/>
          <w:szCs w:val="24"/>
          <w:lang w:val="en-US"/>
        </w:rPr>
        <w:t xml:space="preserve">The Rosetta Mission’s Philae lander </w:t>
      </w:r>
      <w:r w:rsidR="00AB4538" w:rsidRPr="006661A0">
        <w:rPr>
          <w:sz w:val="24"/>
          <w:szCs w:val="24"/>
          <w:lang w:val="en-US"/>
        </w:rPr>
        <w:t>also</w:t>
      </w:r>
      <w:r w:rsidRPr="006661A0">
        <w:rPr>
          <w:sz w:val="24"/>
          <w:szCs w:val="24"/>
          <w:lang w:val="en-US"/>
        </w:rPr>
        <w:t xml:space="preserve"> provided novel information about the comet 67P/C-G that, when properly interpreted, appears to be in serious conflict with the </w:t>
      </w:r>
      <w:r w:rsidR="00904C75" w:rsidRPr="006661A0">
        <w:rPr>
          <w:sz w:val="24"/>
          <w:szCs w:val="24"/>
          <w:lang w:val="en-US"/>
        </w:rPr>
        <w:t xml:space="preserve">idea </w:t>
      </w:r>
      <w:r w:rsidRPr="006661A0">
        <w:rPr>
          <w:sz w:val="24"/>
          <w:szCs w:val="24"/>
          <w:lang w:val="en-US"/>
        </w:rPr>
        <w:t>of a non-biological comet (</w:t>
      </w:r>
      <w:proofErr w:type="spellStart"/>
      <w:r w:rsidRPr="006661A0">
        <w:rPr>
          <w:sz w:val="24"/>
          <w:szCs w:val="24"/>
          <w:lang w:val="en-US"/>
        </w:rPr>
        <w:t>Capaccionne</w:t>
      </w:r>
      <w:proofErr w:type="spellEnd"/>
      <w:r w:rsidRPr="006661A0">
        <w:rPr>
          <w:sz w:val="24"/>
          <w:szCs w:val="24"/>
          <w:lang w:val="en-US"/>
        </w:rPr>
        <w:t xml:space="preserve"> et al, 2015; Wickramasinghe, </w:t>
      </w:r>
      <w:r w:rsidR="007D59F2" w:rsidRPr="006661A0">
        <w:rPr>
          <w:sz w:val="24"/>
          <w:szCs w:val="24"/>
          <w:lang w:val="en-US"/>
        </w:rPr>
        <w:t>Wallis and Wallis</w:t>
      </w:r>
      <w:r w:rsidR="00D5661A" w:rsidRPr="006661A0">
        <w:rPr>
          <w:sz w:val="24"/>
          <w:szCs w:val="24"/>
          <w:lang w:val="en-US"/>
        </w:rPr>
        <w:t xml:space="preserve">, </w:t>
      </w:r>
      <w:r w:rsidRPr="006661A0">
        <w:rPr>
          <w:sz w:val="24"/>
          <w:szCs w:val="24"/>
          <w:lang w:val="en-US"/>
        </w:rPr>
        <w:t>2015). Jets of water and organics issuing from ruptures and vents in the frozen surface</w:t>
      </w:r>
      <w:r w:rsidR="00561DE4" w:rsidRPr="006661A0">
        <w:rPr>
          <w:sz w:val="24"/>
          <w:szCs w:val="24"/>
          <w:lang w:val="en-US"/>
        </w:rPr>
        <w:t>,</w:t>
      </w:r>
      <w:r w:rsidRPr="006661A0">
        <w:rPr>
          <w:sz w:val="24"/>
          <w:szCs w:val="24"/>
          <w:lang w:val="en-US"/>
        </w:rPr>
        <w:t xml:space="preserve"> </w:t>
      </w:r>
      <w:r w:rsidR="00D710AB" w:rsidRPr="006661A0">
        <w:rPr>
          <w:sz w:val="24"/>
          <w:szCs w:val="24"/>
          <w:lang w:val="en-US"/>
        </w:rPr>
        <w:t>as seen in Fig.3</w:t>
      </w:r>
      <w:r w:rsidR="00561DE4" w:rsidRPr="006661A0">
        <w:rPr>
          <w:sz w:val="24"/>
          <w:szCs w:val="24"/>
          <w:lang w:val="en-US"/>
        </w:rPr>
        <w:t>,</w:t>
      </w:r>
      <w:r w:rsidR="00D710AB" w:rsidRPr="006661A0">
        <w:rPr>
          <w:sz w:val="24"/>
          <w:szCs w:val="24"/>
          <w:lang w:val="en-US"/>
        </w:rPr>
        <w:t xml:space="preserve"> a</w:t>
      </w:r>
      <w:r w:rsidRPr="006661A0">
        <w:rPr>
          <w:sz w:val="24"/>
          <w:szCs w:val="24"/>
          <w:lang w:val="en-US"/>
        </w:rPr>
        <w:t>re consistent with biological activity occurring within sub-surface liquid pools.  The report of O</w:t>
      </w:r>
      <w:r w:rsidRPr="006661A0">
        <w:rPr>
          <w:sz w:val="24"/>
          <w:szCs w:val="24"/>
          <w:vertAlign w:val="subscript"/>
          <w:lang w:val="en-US"/>
        </w:rPr>
        <w:t>2</w:t>
      </w:r>
      <w:r w:rsidR="00561DE4" w:rsidRPr="006661A0">
        <w:rPr>
          <w:sz w:val="24"/>
          <w:szCs w:val="24"/>
          <w:vertAlign w:val="subscript"/>
          <w:lang w:val="en-US"/>
        </w:rPr>
        <w:t xml:space="preserve">, </w:t>
      </w:r>
      <w:r w:rsidRPr="006661A0">
        <w:rPr>
          <w:sz w:val="24"/>
          <w:szCs w:val="24"/>
          <w:lang w:val="en-US"/>
        </w:rPr>
        <w:t xml:space="preserve">along with </w:t>
      </w:r>
      <w:r w:rsidR="00D710AB" w:rsidRPr="006661A0">
        <w:rPr>
          <w:sz w:val="24"/>
          <w:szCs w:val="24"/>
          <w:lang w:val="en-US"/>
        </w:rPr>
        <w:t xml:space="preserve">confirmatory </w:t>
      </w:r>
      <w:r w:rsidRPr="006661A0">
        <w:rPr>
          <w:sz w:val="24"/>
          <w:szCs w:val="24"/>
          <w:lang w:val="en-US"/>
        </w:rPr>
        <w:t>evidence for the occurrence of water and organics</w:t>
      </w:r>
      <w:r w:rsidR="00561DE4" w:rsidRPr="006661A0">
        <w:rPr>
          <w:sz w:val="24"/>
          <w:szCs w:val="24"/>
          <w:lang w:val="en-US"/>
        </w:rPr>
        <w:t>,</w:t>
      </w:r>
      <w:r w:rsidRPr="006661A0">
        <w:rPr>
          <w:sz w:val="24"/>
          <w:szCs w:val="24"/>
          <w:lang w:val="en-US"/>
        </w:rPr>
        <w:t xml:space="preserve"> provides further evidence of ongoing biological activity.  Such a mixture of gases cannot be produced </w:t>
      </w:r>
      <w:r w:rsidR="00AB4538" w:rsidRPr="006661A0">
        <w:rPr>
          <w:sz w:val="24"/>
          <w:szCs w:val="24"/>
          <w:lang w:val="en-US"/>
        </w:rPr>
        <w:t xml:space="preserve">non-biologically </w:t>
      </w:r>
      <w:r w:rsidRPr="006661A0">
        <w:rPr>
          <w:sz w:val="24"/>
          <w:szCs w:val="24"/>
          <w:lang w:val="en-US"/>
        </w:rPr>
        <w:t xml:space="preserve">under thermodynamic conditions, because organics </w:t>
      </w:r>
      <w:r w:rsidR="0097490E">
        <w:rPr>
          <w:sz w:val="24"/>
          <w:szCs w:val="24"/>
          <w:lang w:val="en-US"/>
        </w:rPr>
        <w:t>would be</w:t>
      </w:r>
      <w:r w:rsidRPr="006661A0">
        <w:rPr>
          <w:sz w:val="24"/>
          <w:szCs w:val="24"/>
          <w:lang w:val="en-US"/>
        </w:rPr>
        <w:t xml:space="preserve"> readily destroyed in an oxidizing environment.  </w:t>
      </w:r>
    </w:p>
    <w:p w14:paraId="75F656BC" w14:textId="77777777" w:rsidR="00561DE4" w:rsidRPr="006661A0" w:rsidRDefault="00561DE4" w:rsidP="00F57487">
      <w:pPr>
        <w:spacing w:line="360" w:lineRule="auto"/>
        <w:rPr>
          <w:sz w:val="24"/>
          <w:szCs w:val="24"/>
          <w:lang w:val="en-US"/>
        </w:rPr>
      </w:pPr>
    </w:p>
    <w:p w14:paraId="4A691FC8" w14:textId="34E54A7B" w:rsidR="00F57487" w:rsidRPr="006661A0" w:rsidRDefault="00F57487" w:rsidP="00F57487">
      <w:pPr>
        <w:spacing w:line="360" w:lineRule="auto"/>
        <w:rPr>
          <w:sz w:val="24"/>
          <w:szCs w:val="24"/>
          <w:lang w:val="en-US"/>
        </w:rPr>
      </w:pPr>
      <w:r w:rsidRPr="006661A0">
        <w:rPr>
          <w:sz w:val="24"/>
          <w:szCs w:val="24"/>
          <w:lang w:val="en-US"/>
        </w:rPr>
        <w:t>The freezing of an initial mixture of compounds, including O</w:t>
      </w:r>
      <w:r w:rsidRPr="006661A0">
        <w:rPr>
          <w:sz w:val="24"/>
          <w:szCs w:val="24"/>
          <w:vertAlign w:val="subscript"/>
          <w:lang w:val="en-US"/>
        </w:rPr>
        <w:t>2</w:t>
      </w:r>
      <w:r w:rsidRPr="006661A0">
        <w:rPr>
          <w:sz w:val="24"/>
          <w:szCs w:val="24"/>
          <w:lang w:val="en-US"/>
        </w:rPr>
        <w:t>, not in thermochemical equilibrium, has been proposed</w:t>
      </w:r>
      <w:r w:rsidR="0097490E">
        <w:rPr>
          <w:sz w:val="24"/>
          <w:szCs w:val="24"/>
          <w:lang w:val="en-US"/>
        </w:rPr>
        <w:t>.  However,</w:t>
      </w:r>
      <w:r w:rsidRPr="006661A0">
        <w:rPr>
          <w:sz w:val="24"/>
          <w:szCs w:val="24"/>
          <w:lang w:val="en-US"/>
        </w:rPr>
        <w:t xml:space="preserve"> there is no evidence to support such a claim.  On the other </w:t>
      </w:r>
      <w:proofErr w:type="gramStart"/>
      <w:r w:rsidRPr="006661A0">
        <w:rPr>
          <w:sz w:val="24"/>
          <w:szCs w:val="24"/>
          <w:lang w:val="en-US"/>
        </w:rPr>
        <w:t>hand</w:t>
      </w:r>
      <w:proofErr w:type="gramEnd"/>
      <w:r w:rsidRPr="006661A0">
        <w:rPr>
          <w:sz w:val="24"/>
          <w:szCs w:val="24"/>
          <w:lang w:val="en-US"/>
        </w:rPr>
        <w:t xml:space="preserve"> the oxygen/water/organic outflow from the comet can be </w:t>
      </w:r>
      <w:r w:rsidR="00AB4538" w:rsidRPr="006661A0">
        <w:rPr>
          <w:sz w:val="24"/>
          <w:szCs w:val="24"/>
          <w:lang w:val="en-US"/>
        </w:rPr>
        <w:t xml:space="preserve">readily </w:t>
      </w:r>
      <w:r w:rsidRPr="006661A0">
        <w:rPr>
          <w:sz w:val="24"/>
          <w:szCs w:val="24"/>
          <w:lang w:val="en-US"/>
        </w:rPr>
        <w:t xml:space="preserve">explained on the basis of subsurface microbiology.  Photosynthetic microorganisms operating at the low light levels near the surface at perihelion could </w:t>
      </w:r>
      <w:r w:rsidR="00C7587B" w:rsidRPr="006661A0">
        <w:rPr>
          <w:sz w:val="24"/>
          <w:szCs w:val="24"/>
          <w:lang w:val="en-US"/>
        </w:rPr>
        <w:t xml:space="preserve">naturally </w:t>
      </w:r>
      <w:r w:rsidRPr="006661A0">
        <w:rPr>
          <w:sz w:val="24"/>
          <w:szCs w:val="24"/>
          <w:lang w:val="en-US"/>
        </w:rPr>
        <w:t>produce O</w:t>
      </w:r>
      <w:r w:rsidRPr="006661A0">
        <w:rPr>
          <w:sz w:val="24"/>
          <w:szCs w:val="24"/>
          <w:vertAlign w:val="subscript"/>
          <w:lang w:val="en-US"/>
        </w:rPr>
        <w:t>2</w:t>
      </w:r>
      <w:r w:rsidRPr="006661A0">
        <w:rPr>
          <w:sz w:val="24"/>
          <w:szCs w:val="24"/>
          <w:lang w:val="en-US"/>
        </w:rPr>
        <w:t xml:space="preserve"> along with organics.  Many species of fermenting bacteria can also produce ethanol from sugars, so the recent </w:t>
      </w:r>
      <w:r w:rsidRPr="006661A0">
        <w:rPr>
          <w:sz w:val="24"/>
          <w:szCs w:val="24"/>
          <w:lang w:val="en-US"/>
        </w:rPr>
        <w:lastRenderedPageBreak/>
        <w:t xml:space="preserve">discovery that Comet Lovejoy emits ethyl alcohol </w:t>
      </w:r>
      <w:r w:rsidR="00C7587B" w:rsidRPr="006661A0">
        <w:rPr>
          <w:sz w:val="24"/>
          <w:szCs w:val="24"/>
          <w:lang w:val="en-US"/>
        </w:rPr>
        <w:t>equivalent</w:t>
      </w:r>
      <w:r w:rsidRPr="006661A0">
        <w:rPr>
          <w:sz w:val="24"/>
          <w:szCs w:val="24"/>
          <w:lang w:val="en-US"/>
        </w:rPr>
        <w:t xml:space="preserve"> to 500 bottles of wine per second may well be an indication that such a microbial process is operating (Biver et al, 2015).</w:t>
      </w:r>
    </w:p>
    <w:p w14:paraId="505240AD" w14:textId="77777777" w:rsidR="00BC425A" w:rsidRPr="006661A0" w:rsidRDefault="00BC425A" w:rsidP="00F57487">
      <w:pPr>
        <w:spacing w:line="360" w:lineRule="auto"/>
        <w:rPr>
          <w:sz w:val="24"/>
          <w:szCs w:val="24"/>
          <w:lang w:val="en-US"/>
        </w:rPr>
      </w:pPr>
    </w:p>
    <w:p w14:paraId="3DF50DA1" w14:textId="26C82934" w:rsidR="00F57487" w:rsidRPr="006661A0" w:rsidRDefault="00314BAE" w:rsidP="00F57487">
      <w:pPr>
        <w:spacing w:line="360" w:lineRule="auto"/>
        <w:rPr>
          <w:sz w:val="24"/>
          <w:szCs w:val="24"/>
          <w:lang w:val="en-US"/>
        </w:rPr>
      </w:pPr>
      <w:r w:rsidRPr="006661A0">
        <w:rPr>
          <w:sz w:val="24"/>
          <w:szCs w:val="24"/>
          <w:lang w:val="en-US"/>
        </w:rPr>
        <w:t>Next</w:t>
      </w:r>
      <w:r w:rsidR="00EB6B7F" w:rsidRPr="006661A0">
        <w:rPr>
          <w:sz w:val="24"/>
          <w:szCs w:val="24"/>
          <w:lang w:val="en-US"/>
        </w:rPr>
        <w:t>,</w:t>
      </w:r>
      <w:r w:rsidR="00F57487" w:rsidRPr="006661A0">
        <w:rPr>
          <w:sz w:val="24"/>
          <w:szCs w:val="24"/>
          <w:lang w:val="en-US"/>
        </w:rPr>
        <w:t xml:space="preserve"> we turn to the </w:t>
      </w:r>
      <w:r w:rsidR="0097490E">
        <w:rPr>
          <w:sz w:val="24"/>
          <w:szCs w:val="24"/>
          <w:lang w:val="en-US"/>
        </w:rPr>
        <w:t>discovery</w:t>
      </w:r>
      <w:r w:rsidR="00F57487" w:rsidRPr="006661A0">
        <w:rPr>
          <w:sz w:val="24"/>
          <w:szCs w:val="24"/>
          <w:lang w:val="en-US"/>
        </w:rPr>
        <w:t xml:space="preserve"> of the amino acid glycine</w:t>
      </w:r>
      <w:r w:rsidR="0097490E">
        <w:rPr>
          <w:sz w:val="24"/>
          <w:szCs w:val="24"/>
          <w:lang w:val="en-US"/>
        </w:rPr>
        <w:t>,</w:t>
      </w:r>
      <w:r w:rsidR="00F57487" w:rsidRPr="006661A0">
        <w:rPr>
          <w:sz w:val="24"/>
          <w:szCs w:val="24"/>
          <w:lang w:val="en-US"/>
        </w:rPr>
        <w:t xml:space="preserve"> a</w:t>
      </w:r>
      <w:r w:rsidR="00C7587B" w:rsidRPr="006661A0">
        <w:rPr>
          <w:sz w:val="24"/>
          <w:szCs w:val="24"/>
          <w:lang w:val="en-US"/>
        </w:rPr>
        <w:t xml:space="preserve">s well as </w:t>
      </w:r>
      <w:r w:rsidR="00F57487" w:rsidRPr="006661A0">
        <w:rPr>
          <w:sz w:val="24"/>
          <w:szCs w:val="24"/>
          <w:lang w:val="en-US"/>
        </w:rPr>
        <w:t>a</w:t>
      </w:r>
      <w:r w:rsidR="00FF21A0" w:rsidRPr="006661A0">
        <w:rPr>
          <w:sz w:val="24"/>
          <w:szCs w:val="24"/>
          <w:lang w:val="en-US"/>
        </w:rPr>
        <w:t xml:space="preserve"> high </w:t>
      </w:r>
      <w:r w:rsidR="00F57487" w:rsidRPr="006661A0">
        <w:rPr>
          <w:sz w:val="24"/>
          <w:szCs w:val="24"/>
          <w:lang w:val="en-US"/>
        </w:rPr>
        <w:t xml:space="preserve">abundance of </w:t>
      </w:r>
      <w:r w:rsidR="00561DE4" w:rsidRPr="006661A0">
        <w:rPr>
          <w:sz w:val="24"/>
          <w:szCs w:val="24"/>
          <w:lang w:val="en-US"/>
        </w:rPr>
        <w:t xml:space="preserve">the element </w:t>
      </w:r>
      <w:r w:rsidR="00F57487" w:rsidRPr="006661A0">
        <w:rPr>
          <w:sz w:val="24"/>
          <w:szCs w:val="24"/>
          <w:lang w:val="en-US"/>
        </w:rPr>
        <w:t>phosphorus</w:t>
      </w:r>
      <w:r w:rsidR="0097490E">
        <w:rPr>
          <w:sz w:val="24"/>
          <w:szCs w:val="24"/>
          <w:lang w:val="en-US"/>
        </w:rPr>
        <w:t>,</w:t>
      </w:r>
      <w:r w:rsidR="00F57487" w:rsidRPr="006661A0">
        <w:rPr>
          <w:sz w:val="24"/>
          <w:szCs w:val="24"/>
          <w:lang w:val="en-US"/>
        </w:rPr>
        <w:t xml:space="preserve"> in the coma of comet 67P/CG (</w:t>
      </w:r>
      <w:proofErr w:type="spellStart"/>
      <w:r w:rsidR="00F57487" w:rsidRPr="006661A0">
        <w:rPr>
          <w:sz w:val="24"/>
          <w:szCs w:val="24"/>
          <w:lang w:val="en-US"/>
        </w:rPr>
        <w:t>Altwegg</w:t>
      </w:r>
      <w:proofErr w:type="spellEnd"/>
      <w:r w:rsidR="00F57487" w:rsidRPr="006661A0">
        <w:rPr>
          <w:sz w:val="24"/>
          <w:szCs w:val="24"/>
          <w:lang w:val="en-US"/>
        </w:rPr>
        <w:t xml:space="preserve"> et al, 2016).  Very high ratios of P/C </w:t>
      </w:r>
      <w:r w:rsidR="00F57487" w:rsidRPr="006661A0">
        <w:rPr>
          <w:sz w:val="24"/>
          <w:szCs w:val="24"/>
        </w:rPr>
        <w:t>≈</w:t>
      </w:r>
      <w:r w:rsidR="00F57487" w:rsidRPr="006661A0">
        <w:rPr>
          <w:sz w:val="24"/>
          <w:szCs w:val="24"/>
          <w:lang w:val="en-US"/>
        </w:rPr>
        <w:t>10</w:t>
      </w:r>
      <w:r w:rsidR="00F57487" w:rsidRPr="006661A0">
        <w:rPr>
          <w:sz w:val="24"/>
          <w:szCs w:val="24"/>
          <w:vertAlign w:val="superscript"/>
          <w:lang w:val="en-US"/>
        </w:rPr>
        <w:t>-</w:t>
      </w:r>
      <w:proofErr w:type="gramStart"/>
      <w:r w:rsidR="00F57487" w:rsidRPr="006661A0">
        <w:rPr>
          <w:sz w:val="24"/>
          <w:szCs w:val="24"/>
          <w:vertAlign w:val="superscript"/>
          <w:lang w:val="en-US"/>
        </w:rPr>
        <w:t xml:space="preserve">2  </w:t>
      </w:r>
      <w:r w:rsidR="0097490E">
        <w:rPr>
          <w:sz w:val="24"/>
          <w:szCs w:val="24"/>
          <w:lang w:val="en-US"/>
        </w:rPr>
        <w:t>were</w:t>
      </w:r>
      <w:proofErr w:type="gramEnd"/>
      <w:r w:rsidR="00F57487" w:rsidRPr="006661A0">
        <w:rPr>
          <w:sz w:val="24"/>
          <w:szCs w:val="24"/>
          <w:lang w:val="en-US"/>
        </w:rPr>
        <w:t xml:space="preserve"> observed are difficult to reconcile on the basis of </w:t>
      </w:r>
      <w:r w:rsidR="0097490E">
        <w:rPr>
          <w:sz w:val="24"/>
          <w:szCs w:val="24"/>
          <w:lang w:val="en-US"/>
        </w:rPr>
        <w:t xml:space="preserve">the </w:t>
      </w:r>
      <w:r w:rsidR="00F57487" w:rsidRPr="006661A0">
        <w:rPr>
          <w:sz w:val="24"/>
          <w:szCs w:val="24"/>
          <w:lang w:val="en-US"/>
        </w:rPr>
        <w:t>volatilization of condensed material of solar composition with a P/C</w:t>
      </w:r>
      <w:r w:rsidR="00F57487" w:rsidRPr="006661A0">
        <w:rPr>
          <w:sz w:val="24"/>
          <w:szCs w:val="24"/>
        </w:rPr>
        <w:t>≈</w:t>
      </w:r>
      <w:r w:rsidR="00F57487" w:rsidRPr="006661A0">
        <w:rPr>
          <w:sz w:val="24"/>
          <w:szCs w:val="24"/>
          <w:lang w:val="en-US"/>
        </w:rPr>
        <w:t>10</w:t>
      </w:r>
      <w:r w:rsidR="00F57487" w:rsidRPr="006661A0">
        <w:rPr>
          <w:sz w:val="24"/>
          <w:szCs w:val="24"/>
          <w:vertAlign w:val="superscript"/>
          <w:lang w:val="en-US"/>
        </w:rPr>
        <w:t>-3</w:t>
      </w:r>
      <w:r w:rsidR="00F57487" w:rsidRPr="006661A0">
        <w:rPr>
          <w:sz w:val="24"/>
          <w:szCs w:val="24"/>
          <w:lang w:val="en-US"/>
        </w:rPr>
        <w:t>, particularly when we might expect inorganic phosphorus to be mostly fixed in refractory minerals.  On the other hand</w:t>
      </w:r>
      <w:r w:rsidR="00C7587B" w:rsidRPr="006661A0">
        <w:rPr>
          <w:sz w:val="24"/>
          <w:szCs w:val="24"/>
          <w:lang w:val="en-US"/>
        </w:rPr>
        <w:t>,</w:t>
      </w:r>
      <w:r w:rsidR="00F57487" w:rsidRPr="006661A0">
        <w:rPr>
          <w:sz w:val="24"/>
          <w:szCs w:val="24"/>
          <w:lang w:val="en-US"/>
        </w:rPr>
        <w:t xml:space="preserve"> the P/C ratio of biomaterial is close to that implied by the</w:t>
      </w:r>
      <w:r w:rsidR="00AB4538" w:rsidRPr="006661A0">
        <w:rPr>
          <w:sz w:val="24"/>
          <w:szCs w:val="24"/>
          <w:lang w:val="en-US"/>
        </w:rPr>
        <w:t xml:space="preserve"> </w:t>
      </w:r>
      <w:r w:rsidR="00C7587B" w:rsidRPr="006661A0">
        <w:rPr>
          <w:sz w:val="24"/>
          <w:szCs w:val="24"/>
          <w:lang w:val="en-US"/>
        </w:rPr>
        <w:t xml:space="preserve">cometary </w:t>
      </w:r>
      <w:r w:rsidR="00F57487" w:rsidRPr="006661A0">
        <w:rPr>
          <w:sz w:val="24"/>
          <w:szCs w:val="24"/>
          <w:lang w:val="en-US"/>
        </w:rPr>
        <w:t>data</w:t>
      </w:r>
      <w:r w:rsidR="00AB4538" w:rsidRPr="006661A0">
        <w:rPr>
          <w:sz w:val="24"/>
          <w:szCs w:val="24"/>
          <w:lang w:val="en-US"/>
        </w:rPr>
        <w:t>,</w:t>
      </w:r>
      <w:r w:rsidR="00F57487" w:rsidRPr="006661A0">
        <w:rPr>
          <w:sz w:val="24"/>
          <w:szCs w:val="24"/>
          <w:lang w:val="en-US"/>
        </w:rPr>
        <w:t xml:space="preserve"> and would be </w:t>
      </w:r>
      <w:r w:rsidR="00AB4538" w:rsidRPr="006661A0">
        <w:rPr>
          <w:sz w:val="24"/>
          <w:szCs w:val="24"/>
          <w:lang w:val="en-US"/>
        </w:rPr>
        <w:t xml:space="preserve">readily </w:t>
      </w:r>
      <w:r w:rsidR="00F57487" w:rsidRPr="006661A0">
        <w:rPr>
          <w:sz w:val="24"/>
          <w:szCs w:val="24"/>
          <w:lang w:val="en-US"/>
        </w:rPr>
        <w:t xml:space="preserve">explained if the material in the coma started off as biomaterial – virions and bacteria. </w:t>
      </w:r>
    </w:p>
    <w:p w14:paraId="7F7BD7A6" w14:textId="4D0CE780" w:rsidR="008C0910" w:rsidRPr="006661A0" w:rsidRDefault="008C0910" w:rsidP="00F57487">
      <w:pPr>
        <w:spacing w:line="360" w:lineRule="auto"/>
        <w:rPr>
          <w:sz w:val="24"/>
          <w:szCs w:val="24"/>
          <w:lang w:val="en-US"/>
        </w:rPr>
      </w:pPr>
    </w:p>
    <w:p w14:paraId="0319FE6F" w14:textId="147F63DD" w:rsidR="008C0910" w:rsidRPr="006661A0" w:rsidRDefault="00D710AB" w:rsidP="00F57487">
      <w:pPr>
        <w:spacing w:line="360" w:lineRule="auto"/>
        <w:rPr>
          <w:sz w:val="24"/>
          <w:szCs w:val="24"/>
          <w:lang w:val="en-US"/>
        </w:rPr>
      </w:pPr>
      <w:r w:rsidRPr="006661A0">
        <w:rPr>
          <w:sz w:val="24"/>
          <w:szCs w:val="24"/>
          <w:lang w:val="en-US"/>
        </w:rPr>
        <w:t>With the presence of complex organic molecules, including the building blocks of life, independently confirmed</w:t>
      </w:r>
      <w:r w:rsidR="00160A5E" w:rsidRPr="006661A0">
        <w:rPr>
          <w:sz w:val="24"/>
          <w:szCs w:val="24"/>
          <w:lang w:val="en-US"/>
        </w:rPr>
        <w:t xml:space="preserve"> to be present in comets</w:t>
      </w:r>
      <w:r w:rsidRPr="006661A0">
        <w:rPr>
          <w:sz w:val="24"/>
          <w:szCs w:val="24"/>
          <w:lang w:val="en-US"/>
        </w:rPr>
        <w:t xml:space="preserve">, it is now reasonable to </w:t>
      </w:r>
      <w:r w:rsidR="00160A5E" w:rsidRPr="006661A0">
        <w:rPr>
          <w:sz w:val="24"/>
          <w:szCs w:val="24"/>
          <w:lang w:val="en-US"/>
        </w:rPr>
        <w:t xml:space="preserve">defend the thesis </w:t>
      </w:r>
      <w:r w:rsidRPr="006661A0">
        <w:rPr>
          <w:sz w:val="24"/>
          <w:szCs w:val="24"/>
          <w:lang w:val="en-US"/>
        </w:rPr>
        <w:t>that there is indeed fully-fledged microbial life in comets</w:t>
      </w:r>
      <w:r w:rsidR="00160A5E" w:rsidRPr="006661A0">
        <w:rPr>
          <w:sz w:val="24"/>
          <w:szCs w:val="24"/>
          <w:lang w:val="en-US"/>
        </w:rPr>
        <w:t xml:space="preserve">, and </w:t>
      </w:r>
      <w:r w:rsidR="0097490E">
        <w:rPr>
          <w:sz w:val="24"/>
          <w:szCs w:val="24"/>
          <w:lang w:val="en-US"/>
        </w:rPr>
        <w:t xml:space="preserve">moreover </w:t>
      </w:r>
      <w:r w:rsidR="00160A5E" w:rsidRPr="006661A0">
        <w:rPr>
          <w:sz w:val="24"/>
          <w:szCs w:val="24"/>
          <w:lang w:val="en-US"/>
        </w:rPr>
        <w:t>that these celestial objects are the repositories and conveyers of biology on a cosmic scale</w:t>
      </w:r>
      <w:r w:rsidRPr="006661A0">
        <w:rPr>
          <w:sz w:val="24"/>
          <w:szCs w:val="24"/>
          <w:lang w:val="en-US"/>
        </w:rPr>
        <w:t xml:space="preserve">.  </w:t>
      </w:r>
      <w:r w:rsidR="0097490E">
        <w:rPr>
          <w:sz w:val="24"/>
          <w:szCs w:val="24"/>
          <w:lang w:val="en-US"/>
        </w:rPr>
        <w:t>T</w:t>
      </w:r>
      <w:r w:rsidRPr="006661A0">
        <w:rPr>
          <w:sz w:val="24"/>
          <w:szCs w:val="24"/>
          <w:lang w:val="en-US"/>
        </w:rPr>
        <w:t>he consensus view</w:t>
      </w:r>
      <w:r w:rsidR="0097490E">
        <w:rPr>
          <w:sz w:val="24"/>
          <w:szCs w:val="24"/>
          <w:lang w:val="en-US"/>
        </w:rPr>
        <w:t>, however,</w:t>
      </w:r>
      <w:r w:rsidRPr="006661A0">
        <w:rPr>
          <w:sz w:val="24"/>
          <w:szCs w:val="24"/>
          <w:lang w:val="en-US"/>
        </w:rPr>
        <w:t xml:space="preserve"> that still dies hard is that although life-related chemicals including prebiotic molecules are permitted to exist in comets, fully-fledged life </w:t>
      </w:r>
      <w:r w:rsidR="0097490E">
        <w:rPr>
          <w:sz w:val="24"/>
          <w:szCs w:val="24"/>
          <w:lang w:val="en-US"/>
        </w:rPr>
        <w:t>cannot</w:t>
      </w:r>
      <w:r w:rsidRPr="006661A0">
        <w:rPr>
          <w:sz w:val="24"/>
          <w:szCs w:val="24"/>
          <w:lang w:val="en-US"/>
        </w:rPr>
        <w:t xml:space="preserve">.  </w:t>
      </w:r>
    </w:p>
    <w:p w14:paraId="4732948B" w14:textId="77777777" w:rsidR="00BC425A" w:rsidRPr="006661A0" w:rsidRDefault="00BC425A" w:rsidP="00F57487">
      <w:pPr>
        <w:spacing w:line="360" w:lineRule="auto"/>
        <w:rPr>
          <w:sz w:val="24"/>
          <w:szCs w:val="24"/>
          <w:lang w:val="en-US"/>
        </w:rPr>
      </w:pPr>
    </w:p>
    <w:p w14:paraId="01DA9B99" w14:textId="77777777" w:rsidR="00AB4538" w:rsidRPr="006661A0" w:rsidRDefault="00AB4538" w:rsidP="00F57487">
      <w:pPr>
        <w:spacing w:line="360" w:lineRule="auto"/>
        <w:rPr>
          <w:b/>
          <w:sz w:val="24"/>
          <w:szCs w:val="24"/>
          <w:lang w:val="en-US"/>
        </w:rPr>
      </w:pPr>
      <w:r w:rsidRPr="006661A0">
        <w:rPr>
          <w:b/>
          <w:sz w:val="24"/>
          <w:szCs w:val="24"/>
          <w:lang w:val="en-US"/>
        </w:rPr>
        <w:t>3. Other relevant comet data</w:t>
      </w:r>
    </w:p>
    <w:p w14:paraId="7D18A862" w14:textId="58ADF114" w:rsidR="00F57487" w:rsidRPr="006661A0" w:rsidRDefault="00F57487" w:rsidP="00F57487">
      <w:pPr>
        <w:spacing w:line="360" w:lineRule="auto"/>
        <w:rPr>
          <w:sz w:val="24"/>
          <w:szCs w:val="24"/>
          <w:lang w:val="en-US"/>
        </w:rPr>
      </w:pPr>
      <w:r w:rsidRPr="006661A0">
        <w:rPr>
          <w:sz w:val="24"/>
          <w:szCs w:val="24"/>
          <w:lang w:val="en-US"/>
        </w:rPr>
        <w:t xml:space="preserve">Whenever a distant astronomical body exhibits conditions that can support life, the next </w:t>
      </w:r>
      <w:r w:rsidR="00160A5E" w:rsidRPr="006661A0">
        <w:rPr>
          <w:sz w:val="24"/>
          <w:szCs w:val="24"/>
          <w:lang w:val="en-US"/>
        </w:rPr>
        <w:t>task</w:t>
      </w:r>
      <w:r w:rsidRPr="006661A0">
        <w:rPr>
          <w:sz w:val="24"/>
          <w:szCs w:val="24"/>
          <w:lang w:val="en-US"/>
        </w:rPr>
        <w:t xml:space="preserve"> is to look for evidence of molecules and/or chemistry that may be indicative of life.  The model for </w:t>
      </w:r>
      <w:r w:rsidR="00160A5E" w:rsidRPr="006661A0">
        <w:rPr>
          <w:sz w:val="24"/>
          <w:szCs w:val="24"/>
          <w:lang w:val="en-US"/>
        </w:rPr>
        <w:t xml:space="preserve">cosmic </w:t>
      </w:r>
      <w:r w:rsidRPr="006661A0">
        <w:rPr>
          <w:sz w:val="24"/>
          <w:szCs w:val="24"/>
          <w:lang w:val="en-US"/>
        </w:rPr>
        <w:t xml:space="preserve">life that is used is of course terrestrial carbon-based life – the only life we know of and have access to direct experimentation.  One essential property of life </w:t>
      </w:r>
      <w:r w:rsidR="0097490E">
        <w:rPr>
          <w:sz w:val="24"/>
          <w:szCs w:val="24"/>
          <w:lang w:val="en-US"/>
        </w:rPr>
        <w:t xml:space="preserve">as we know it </w:t>
      </w:r>
      <w:r w:rsidRPr="006661A0">
        <w:rPr>
          <w:sz w:val="24"/>
          <w:szCs w:val="24"/>
          <w:lang w:val="en-US"/>
        </w:rPr>
        <w:t>is that it alters the composition of an environment from conditions appropriate to thermodynamic equilibrium.  The combination of oxygen O</w:t>
      </w:r>
      <w:r w:rsidRPr="006661A0">
        <w:rPr>
          <w:sz w:val="24"/>
          <w:szCs w:val="24"/>
          <w:vertAlign w:val="subscript"/>
          <w:lang w:val="en-US"/>
        </w:rPr>
        <w:t>2</w:t>
      </w:r>
      <w:r w:rsidRPr="006661A0">
        <w:rPr>
          <w:sz w:val="24"/>
          <w:szCs w:val="24"/>
          <w:lang w:val="en-US"/>
        </w:rPr>
        <w:t>, O</w:t>
      </w:r>
      <w:r w:rsidRPr="006661A0">
        <w:rPr>
          <w:sz w:val="24"/>
          <w:szCs w:val="24"/>
          <w:vertAlign w:val="subscript"/>
          <w:lang w:val="en-US"/>
        </w:rPr>
        <w:t>3</w:t>
      </w:r>
      <w:r w:rsidRPr="006661A0">
        <w:rPr>
          <w:sz w:val="24"/>
          <w:szCs w:val="24"/>
          <w:lang w:val="en-US"/>
        </w:rPr>
        <w:t xml:space="preserve"> (oxidizing) with gases such as methane (reducing) is not permitted by thermodynamics</w:t>
      </w:r>
      <w:r w:rsidR="0097490E">
        <w:rPr>
          <w:sz w:val="24"/>
          <w:szCs w:val="24"/>
          <w:lang w:val="en-US"/>
        </w:rPr>
        <w:t>,</w:t>
      </w:r>
      <w:r w:rsidRPr="006661A0">
        <w:rPr>
          <w:sz w:val="24"/>
          <w:szCs w:val="24"/>
          <w:lang w:val="en-US"/>
        </w:rPr>
        <w:t xml:space="preserve"> so their coincidence </w:t>
      </w:r>
      <w:r w:rsidR="00160A5E" w:rsidRPr="006661A0">
        <w:rPr>
          <w:sz w:val="24"/>
          <w:szCs w:val="24"/>
          <w:lang w:val="en-US"/>
        </w:rPr>
        <w:t xml:space="preserve">or concurrence </w:t>
      </w:r>
      <w:r w:rsidRPr="006661A0">
        <w:rPr>
          <w:sz w:val="24"/>
          <w:szCs w:val="24"/>
          <w:lang w:val="en-US"/>
        </w:rPr>
        <w:t xml:space="preserve">in space may be regarded as </w:t>
      </w:r>
      <w:r w:rsidRPr="006661A0">
        <w:rPr>
          <w:i/>
          <w:sz w:val="24"/>
          <w:szCs w:val="24"/>
          <w:lang w:val="en-US"/>
        </w:rPr>
        <w:t>prima facie</w:t>
      </w:r>
      <w:r w:rsidRPr="006661A0">
        <w:rPr>
          <w:sz w:val="24"/>
          <w:szCs w:val="24"/>
          <w:lang w:val="en-US"/>
        </w:rPr>
        <w:t xml:space="preserve"> evidence of biology.</w:t>
      </w:r>
    </w:p>
    <w:p w14:paraId="2166106F" w14:textId="77777777" w:rsidR="00BC425A" w:rsidRPr="006661A0" w:rsidRDefault="00BC425A" w:rsidP="00F57487">
      <w:pPr>
        <w:spacing w:line="360" w:lineRule="auto"/>
        <w:rPr>
          <w:sz w:val="24"/>
          <w:szCs w:val="24"/>
          <w:lang w:val="en-US"/>
        </w:rPr>
      </w:pPr>
    </w:p>
    <w:p w14:paraId="3C11A38D" w14:textId="0E243B11" w:rsidR="009024E3" w:rsidRPr="006661A0" w:rsidRDefault="00F57487" w:rsidP="00C14C20">
      <w:pPr>
        <w:spacing w:line="360" w:lineRule="auto"/>
        <w:rPr>
          <w:sz w:val="24"/>
          <w:szCs w:val="24"/>
          <w:lang w:val="en-US"/>
        </w:rPr>
      </w:pPr>
      <w:r w:rsidRPr="006661A0">
        <w:rPr>
          <w:sz w:val="24"/>
          <w:szCs w:val="24"/>
          <w:lang w:val="en-US"/>
        </w:rPr>
        <w:t>Methyl chloride (CH</w:t>
      </w:r>
      <w:r w:rsidRPr="006661A0">
        <w:rPr>
          <w:sz w:val="24"/>
          <w:szCs w:val="24"/>
          <w:vertAlign w:val="subscript"/>
          <w:lang w:val="en-US"/>
        </w:rPr>
        <w:t>3</w:t>
      </w:r>
      <w:r w:rsidRPr="006661A0">
        <w:rPr>
          <w:sz w:val="24"/>
          <w:szCs w:val="24"/>
          <w:lang w:val="en-US"/>
        </w:rPr>
        <w:t>Cl) is the principal source of atmospheric carbon in the terrestrial case and is mostly produced by biochemical processes (Lobert et al, 1999; Tokarczyk et al, 2003).  Emission of CH</w:t>
      </w:r>
      <w:r w:rsidRPr="006661A0">
        <w:rPr>
          <w:sz w:val="24"/>
          <w:szCs w:val="24"/>
          <w:vertAlign w:val="subscript"/>
          <w:lang w:val="en-US"/>
        </w:rPr>
        <w:t>3</w:t>
      </w:r>
      <w:r w:rsidRPr="006661A0">
        <w:rPr>
          <w:sz w:val="24"/>
          <w:szCs w:val="24"/>
          <w:lang w:val="en-US"/>
        </w:rPr>
        <w:t>Cl by wood rotting fungi contribute</w:t>
      </w:r>
      <w:r w:rsidR="0097490E">
        <w:rPr>
          <w:sz w:val="24"/>
          <w:szCs w:val="24"/>
          <w:lang w:val="en-US"/>
        </w:rPr>
        <w:t>s</w:t>
      </w:r>
      <w:r w:rsidRPr="006661A0">
        <w:rPr>
          <w:sz w:val="24"/>
          <w:szCs w:val="24"/>
          <w:lang w:val="en-US"/>
        </w:rPr>
        <w:t xml:space="preserve"> to some of the atmospheric complement of this molecule.  The presence of significant amounts of this </w:t>
      </w:r>
      <w:r w:rsidR="0097490E">
        <w:rPr>
          <w:sz w:val="24"/>
          <w:szCs w:val="24"/>
          <w:lang w:val="en-US"/>
        </w:rPr>
        <w:t xml:space="preserve">same </w:t>
      </w:r>
      <w:r w:rsidRPr="006661A0">
        <w:rPr>
          <w:sz w:val="24"/>
          <w:szCs w:val="24"/>
          <w:lang w:val="en-US"/>
        </w:rPr>
        <w:t xml:space="preserve">molecule in space would be a possible biomarker, indicating its production in habitats similar to those found on Earth.  The recent discovery of this molecule both in interstellar clouds and in Comet 67P/C-G is </w:t>
      </w:r>
      <w:r w:rsidRPr="006661A0">
        <w:rPr>
          <w:sz w:val="24"/>
          <w:szCs w:val="24"/>
          <w:lang w:val="en-US"/>
        </w:rPr>
        <w:lastRenderedPageBreak/>
        <w:t xml:space="preserve">interesting and </w:t>
      </w:r>
      <w:r w:rsidR="0097490E">
        <w:rPr>
          <w:sz w:val="24"/>
          <w:szCs w:val="24"/>
          <w:lang w:val="en-US"/>
        </w:rPr>
        <w:t xml:space="preserve">so also </w:t>
      </w:r>
      <w:r w:rsidRPr="006661A0">
        <w:rPr>
          <w:sz w:val="24"/>
          <w:szCs w:val="24"/>
          <w:lang w:val="en-US"/>
        </w:rPr>
        <w:t xml:space="preserve">its rejection as a biomarker significant in the context of what we have earlier discussed. </w:t>
      </w:r>
      <w:r w:rsidR="006F5893" w:rsidRPr="006661A0">
        <w:rPr>
          <w:sz w:val="24"/>
          <w:szCs w:val="24"/>
          <w:lang w:val="en-US"/>
        </w:rPr>
        <w:t>In another development, the discovery of cometary activity in the outer</w:t>
      </w:r>
      <w:r w:rsidR="00604BE5" w:rsidRPr="006661A0">
        <w:rPr>
          <w:sz w:val="24"/>
          <w:szCs w:val="24"/>
          <w:lang w:val="en-US"/>
        </w:rPr>
        <w:t>most</w:t>
      </w:r>
      <w:r w:rsidR="006F5893" w:rsidRPr="006661A0">
        <w:rPr>
          <w:sz w:val="24"/>
          <w:szCs w:val="24"/>
          <w:lang w:val="en-US"/>
        </w:rPr>
        <w:t xml:space="preserve"> regions of the solar system </w:t>
      </w:r>
      <w:r w:rsidR="00C2145B" w:rsidRPr="006661A0">
        <w:rPr>
          <w:sz w:val="24"/>
          <w:szCs w:val="24"/>
          <w:lang w:val="en-US"/>
        </w:rPr>
        <w:t xml:space="preserve">has consistently </w:t>
      </w:r>
      <w:r w:rsidR="006F5893" w:rsidRPr="006661A0">
        <w:rPr>
          <w:sz w:val="24"/>
          <w:szCs w:val="24"/>
          <w:lang w:val="en-US"/>
        </w:rPr>
        <w:t>point</w:t>
      </w:r>
      <w:r w:rsidR="00C2145B" w:rsidRPr="006661A0">
        <w:rPr>
          <w:sz w:val="24"/>
          <w:szCs w:val="24"/>
          <w:lang w:val="en-US"/>
        </w:rPr>
        <w:t>ed</w:t>
      </w:r>
      <w:r w:rsidR="006F5893" w:rsidRPr="006661A0">
        <w:rPr>
          <w:sz w:val="24"/>
          <w:szCs w:val="24"/>
          <w:lang w:val="en-US"/>
        </w:rPr>
        <w:t xml:space="preserve"> to active subsurface biology analogous to a fermentation process</w:t>
      </w:r>
      <w:r w:rsidR="00604BE5" w:rsidRPr="006661A0">
        <w:rPr>
          <w:sz w:val="24"/>
          <w:szCs w:val="24"/>
          <w:lang w:val="en-US"/>
        </w:rPr>
        <w:t xml:space="preserve"> and consequently to an independent validation of cometary panspermia (Wickramasinghe, Hoyle and Lloyd, 1996; Wickramasinghe, 2022).   </w:t>
      </w:r>
      <w:r w:rsidR="006F5893" w:rsidRPr="006661A0">
        <w:rPr>
          <w:sz w:val="24"/>
          <w:szCs w:val="24"/>
          <w:lang w:val="en-US"/>
        </w:rPr>
        <w:t xml:space="preserve"> </w:t>
      </w:r>
    </w:p>
    <w:p w14:paraId="5F67A2D6" w14:textId="77777777" w:rsidR="00604BE5" w:rsidRPr="006661A0" w:rsidRDefault="00604BE5" w:rsidP="00C14C20">
      <w:pPr>
        <w:spacing w:line="360" w:lineRule="auto"/>
        <w:rPr>
          <w:sz w:val="24"/>
          <w:szCs w:val="24"/>
          <w:lang w:val="en-US"/>
        </w:rPr>
      </w:pPr>
    </w:p>
    <w:p w14:paraId="5C1D55A4" w14:textId="5B8F0273" w:rsidR="00AB4538" w:rsidRPr="006661A0" w:rsidRDefault="00AB4538" w:rsidP="00DD543A">
      <w:pPr>
        <w:spacing w:line="360" w:lineRule="auto"/>
        <w:rPr>
          <w:b/>
          <w:sz w:val="24"/>
          <w:szCs w:val="24"/>
        </w:rPr>
      </w:pPr>
      <w:r w:rsidRPr="006661A0">
        <w:rPr>
          <w:b/>
          <w:sz w:val="24"/>
          <w:szCs w:val="24"/>
        </w:rPr>
        <w:t xml:space="preserve">4. </w:t>
      </w:r>
      <w:r w:rsidR="00CB2934" w:rsidRPr="006661A0">
        <w:rPr>
          <w:b/>
          <w:sz w:val="24"/>
          <w:szCs w:val="24"/>
        </w:rPr>
        <w:t xml:space="preserve">Relevance of </w:t>
      </w:r>
      <w:r w:rsidRPr="006661A0">
        <w:rPr>
          <w:b/>
          <w:sz w:val="24"/>
          <w:szCs w:val="24"/>
        </w:rPr>
        <w:t>Exoplanets</w:t>
      </w:r>
    </w:p>
    <w:p w14:paraId="29E8FED7" w14:textId="1EF7691B" w:rsidR="00DD543A" w:rsidRPr="006661A0" w:rsidRDefault="00AB4538" w:rsidP="00DD543A">
      <w:pPr>
        <w:spacing w:line="360" w:lineRule="auto"/>
        <w:rPr>
          <w:sz w:val="24"/>
          <w:szCs w:val="24"/>
        </w:rPr>
      </w:pPr>
      <w:r w:rsidRPr="006661A0">
        <w:rPr>
          <w:sz w:val="24"/>
          <w:szCs w:val="24"/>
        </w:rPr>
        <w:t>The discovery of a large number of exoplanets (planets orbiting distant stars) followed the deployment of the Kepler Space Telescope in 2013</w:t>
      </w:r>
      <w:r w:rsidR="0097490E">
        <w:rPr>
          <w:sz w:val="24"/>
          <w:szCs w:val="24"/>
        </w:rPr>
        <w:t xml:space="preserve"> that was dedicated to this end</w:t>
      </w:r>
      <w:r w:rsidRPr="006661A0">
        <w:rPr>
          <w:sz w:val="24"/>
          <w:szCs w:val="24"/>
        </w:rPr>
        <w:t xml:space="preserve">.  The number of exoplanetary systems </w:t>
      </w:r>
      <w:r w:rsidR="0097490E">
        <w:rPr>
          <w:sz w:val="24"/>
          <w:szCs w:val="24"/>
        </w:rPr>
        <w:t xml:space="preserve">discovered </w:t>
      </w:r>
      <w:r w:rsidR="007A6535" w:rsidRPr="006661A0">
        <w:rPr>
          <w:sz w:val="24"/>
          <w:szCs w:val="24"/>
        </w:rPr>
        <w:t>in our galaxy, some of which can support life, is reckoned to be on the scale of hundreds of millions (</w:t>
      </w:r>
      <w:proofErr w:type="spellStart"/>
      <w:r w:rsidR="007A6535" w:rsidRPr="006661A0">
        <w:rPr>
          <w:sz w:val="24"/>
          <w:szCs w:val="24"/>
        </w:rPr>
        <w:t>Kopparapu</w:t>
      </w:r>
      <w:proofErr w:type="spellEnd"/>
      <w:r w:rsidR="007A6535" w:rsidRPr="006661A0">
        <w:rPr>
          <w:sz w:val="24"/>
          <w:szCs w:val="24"/>
        </w:rPr>
        <w:t xml:space="preserve">, 2013).  </w:t>
      </w:r>
      <w:r w:rsidR="008A6980" w:rsidRPr="006661A0">
        <w:rPr>
          <w:sz w:val="24"/>
          <w:szCs w:val="24"/>
        </w:rPr>
        <w:t>One such exoplanet</w:t>
      </w:r>
      <w:r w:rsidR="00DD543A" w:rsidRPr="006661A0">
        <w:rPr>
          <w:sz w:val="24"/>
          <w:szCs w:val="24"/>
        </w:rPr>
        <w:t xml:space="preserve"> discovered in 2015 </w:t>
      </w:r>
      <w:r w:rsidR="00604BE5" w:rsidRPr="006661A0">
        <w:rPr>
          <w:sz w:val="24"/>
          <w:szCs w:val="24"/>
        </w:rPr>
        <w:t xml:space="preserve">was </w:t>
      </w:r>
      <w:r w:rsidR="00DD543A" w:rsidRPr="006661A0">
        <w:rPr>
          <w:sz w:val="24"/>
          <w:szCs w:val="24"/>
        </w:rPr>
        <w:t>orbiting the red dwarf star K2-18 in its habitable zone</w:t>
      </w:r>
      <w:r w:rsidR="00DC247F" w:rsidRPr="006661A0">
        <w:rPr>
          <w:sz w:val="24"/>
          <w:szCs w:val="24"/>
        </w:rPr>
        <w:t xml:space="preserve"> and was located</w:t>
      </w:r>
      <w:r w:rsidR="00DD543A" w:rsidRPr="006661A0">
        <w:rPr>
          <w:sz w:val="24"/>
          <w:szCs w:val="24"/>
        </w:rPr>
        <w:t xml:space="preserve"> about 120 light-years away. Th</w:t>
      </w:r>
      <w:r w:rsidR="00DC247F" w:rsidRPr="006661A0">
        <w:rPr>
          <w:sz w:val="24"/>
          <w:szCs w:val="24"/>
        </w:rPr>
        <w:t>is</w:t>
      </w:r>
      <w:r w:rsidR="00DD543A" w:rsidRPr="006661A0">
        <w:rPr>
          <w:sz w:val="24"/>
          <w:szCs w:val="24"/>
        </w:rPr>
        <w:t xml:space="preserve"> </w:t>
      </w:r>
      <w:r w:rsidR="008A6980" w:rsidRPr="006661A0">
        <w:rPr>
          <w:sz w:val="24"/>
          <w:szCs w:val="24"/>
        </w:rPr>
        <w:t>exo</w:t>
      </w:r>
      <w:r w:rsidR="00DD543A" w:rsidRPr="006661A0">
        <w:rPr>
          <w:sz w:val="24"/>
          <w:szCs w:val="24"/>
        </w:rPr>
        <w:t xml:space="preserve">planet </w:t>
      </w:r>
      <w:r w:rsidR="0097490E">
        <w:rPr>
          <w:sz w:val="24"/>
          <w:szCs w:val="24"/>
        </w:rPr>
        <w:t>which was</w:t>
      </w:r>
      <w:r w:rsidR="00DD543A" w:rsidRPr="006661A0">
        <w:rPr>
          <w:sz w:val="24"/>
          <w:szCs w:val="24"/>
        </w:rPr>
        <w:t xml:space="preserve"> times as massive as Earth had its atmosphere </w:t>
      </w:r>
      <w:r w:rsidR="004C624F" w:rsidRPr="006661A0">
        <w:rPr>
          <w:sz w:val="24"/>
          <w:szCs w:val="24"/>
        </w:rPr>
        <w:t xml:space="preserve">recently </w:t>
      </w:r>
      <w:r w:rsidR="00DD543A" w:rsidRPr="006661A0">
        <w:rPr>
          <w:sz w:val="24"/>
          <w:szCs w:val="24"/>
        </w:rPr>
        <w:t xml:space="preserve">analysed using archived data from NASA's Hubble Space Telescope from 2016 and 2017. </w:t>
      </w:r>
      <w:r w:rsidR="00DC247F" w:rsidRPr="006661A0">
        <w:rPr>
          <w:sz w:val="24"/>
          <w:szCs w:val="24"/>
        </w:rPr>
        <w:t xml:space="preserve"> </w:t>
      </w:r>
      <w:r w:rsidR="00DD543A" w:rsidRPr="006661A0">
        <w:rPr>
          <w:sz w:val="24"/>
          <w:szCs w:val="24"/>
        </w:rPr>
        <w:t xml:space="preserve">The team published a 2019 paper announcing </w:t>
      </w:r>
      <w:r w:rsidR="008A6980" w:rsidRPr="006661A0">
        <w:rPr>
          <w:sz w:val="24"/>
          <w:szCs w:val="24"/>
        </w:rPr>
        <w:t xml:space="preserve">that </w:t>
      </w:r>
      <w:r w:rsidR="00DD543A" w:rsidRPr="006661A0">
        <w:rPr>
          <w:sz w:val="24"/>
          <w:szCs w:val="24"/>
        </w:rPr>
        <w:t>it discovered the simultaneous detection of water vapour and cloud</w:t>
      </w:r>
      <w:r w:rsidR="00DC247F" w:rsidRPr="006661A0">
        <w:rPr>
          <w:sz w:val="24"/>
          <w:szCs w:val="24"/>
        </w:rPr>
        <w:t xml:space="preserve"> structures</w:t>
      </w:r>
      <w:r w:rsidR="00DD543A" w:rsidRPr="006661A0">
        <w:rPr>
          <w:sz w:val="24"/>
          <w:szCs w:val="24"/>
        </w:rPr>
        <w:t xml:space="preserve"> in the mid-atmosphere of K2-18b</w:t>
      </w:r>
      <w:r w:rsidR="008A6980" w:rsidRPr="006661A0">
        <w:rPr>
          <w:sz w:val="24"/>
          <w:szCs w:val="24"/>
        </w:rPr>
        <w:t>,</w:t>
      </w:r>
      <w:r w:rsidR="00DD543A" w:rsidRPr="006661A0">
        <w:rPr>
          <w:sz w:val="24"/>
          <w:szCs w:val="24"/>
        </w:rPr>
        <w:t xml:space="preserve"> and that the planet had the same amount of total insolation from its host star as the Earth receives from the Sun</w:t>
      </w:r>
      <w:r w:rsidR="008A6980" w:rsidRPr="006661A0">
        <w:rPr>
          <w:sz w:val="24"/>
          <w:szCs w:val="24"/>
        </w:rPr>
        <w:t xml:space="preserve">.  It was also argued that the planet </w:t>
      </w:r>
      <w:r w:rsidR="00DD543A" w:rsidRPr="006661A0">
        <w:rPr>
          <w:sz w:val="24"/>
          <w:szCs w:val="24"/>
        </w:rPr>
        <w:t xml:space="preserve">had the right conditions for water vapour to condense and </w:t>
      </w:r>
      <w:r w:rsidR="008A6980" w:rsidRPr="006661A0">
        <w:rPr>
          <w:sz w:val="24"/>
          <w:szCs w:val="24"/>
        </w:rPr>
        <w:t>thus to explain</w:t>
      </w:r>
      <w:r w:rsidR="00DD543A" w:rsidRPr="006661A0">
        <w:rPr>
          <w:sz w:val="24"/>
          <w:szCs w:val="24"/>
        </w:rPr>
        <w:t xml:space="preserve"> the detected clouds.</w:t>
      </w:r>
    </w:p>
    <w:p w14:paraId="1CABE570" w14:textId="77777777" w:rsidR="00DC247F" w:rsidRPr="006661A0" w:rsidRDefault="00DC247F" w:rsidP="00DD543A">
      <w:pPr>
        <w:spacing w:line="360" w:lineRule="auto"/>
        <w:rPr>
          <w:sz w:val="24"/>
          <w:szCs w:val="24"/>
        </w:rPr>
      </w:pPr>
    </w:p>
    <w:p w14:paraId="3C46687C" w14:textId="371F90CD" w:rsidR="00DD543A" w:rsidRDefault="00DD543A" w:rsidP="00DD543A">
      <w:pPr>
        <w:spacing w:line="360" w:lineRule="auto"/>
        <w:rPr>
          <w:sz w:val="24"/>
          <w:szCs w:val="24"/>
        </w:rPr>
      </w:pPr>
      <w:r w:rsidRPr="006661A0">
        <w:rPr>
          <w:sz w:val="24"/>
          <w:szCs w:val="24"/>
        </w:rPr>
        <w:t xml:space="preserve">Interest in </w:t>
      </w:r>
      <w:r w:rsidR="0097490E">
        <w:rPr>
          <w:sz w:val="24"/>
          <w:szCs w:val="24"/>
        </w:rPr>
        <w:t xml:space="preserve">the </w:t>
      </w:r>
      <w:r w:rsidRPr="006661A0">
        <w:rPr>
          <w:sz w:val="24"/>
          <w:szCs w:val="24"/>
        </w:rPr>
        <w:t xml:space="preserve">exoplanet planet K2-18b </w:t>
      </w:r>
      <w:r w:rsidR="00DC247F" w:rsidRPr="006661A0">
        <w:rPr>
          <w:sz w:val="24"/>
          <w:szCs w:val="24"/>
        </w:rPr>
        <w:t xml:space="preserve">continued to </w:t>
      </w:r>
      <w:r w:rsidRPr="006661A0">
        <w:rPr>
          <w:sz w:val="24"/>
          <w:szCs w:val="24"/>
        </w:rPr>
        <w:t>gr</w:t>
      </w:r>
      <w:r w:rsidR="00DC247F" w:rsidRPr="006661A0">
        <w:rPr>
          <w:sz w:val="24"/>
          <w:szCs w:val="24"/>
        </w:rPr>
        <w:t>o</w:t>
      </w:r>
      <w:r w:rsidRPr="006661A0">
        <w:rPr>
          <w:sz w:val="24"/>
          <w:szCs w:val="24"/>
        </w:rPr>
        <w:t xml:space="preserve">w and on September 8th 2023 astronomers from the UK and USA published a report </w:t>
      </w:r>
      <w:r w:rsidR="000F2649" w:rsidRPr="006661A0">
        <w:rPr>
          <w:sz w:val="24"/>
          <w:szCs w:val="24"/>
        </w:rPr>
        <w:t xml:space="preserve">on </w:t>
      </w:r>
      <w:r w:rsidR="00DC247F" w:rsidRPr="006661A0">
        <w:rPr>
          <w:sz w:val="24"/>
          <w:szCs w:val="24"/>
        </w:rPr>
        <w:t>“</w:t>
      </w:r>
      <w:r w:rsidRPr="006661A0">
        <w:rPr>
          <w:sz w:val="24"/>
          <w:szCs w:val="24"/>
        </w:rPr>
        <w:t>Carbon-bearing Molecules in a Possible Hycean Atmosphere</w:t>
      </w:r>
      <w:r w:rsidR="00DC247F" w:rsidRPr="006661A0">
        <w:rPr>
          <w:sz w:val="24"/>
          <w:szCs w:val="24"/>
        </w:rPr>
        <w:t>”</w:t>
      </w:r>
      <w:r w:rsidRPr="006661A0">
        <w:rPr>
          <w:sz w:val="24"/>
          <w:szCs w:val="24"/>
        </w:rPr>
        <w:t xml:space="preserve"> describing the transmission spectrum of K2-18 b with the James Webb Space Telescopes NIRISS and </w:t>
      </w:r>
      <w:proofErr w:type="spellStart"/>
      <w:r w:rsidRPr="006661A0">
        <w:rPr>
          <w:sz w:val="24"/>
          <w:szCs w:val="24"/>
        </w:rPr>
        <w:t>NIRSpec</w:t>
      </w:r>
      <w:proofErr w:type="spellEnd"/>
      <w:r w:rsidRPr="006661A0">
        <w:rPr>
          <w:sz w:val="24"/>
          <w:szCs w:val="24"/>
        </w:rPr>
        <w:t xml:space="preserve"> instruments in the 0.9-5.2 </w:t>
      </w:r>
      <w:proofErr w:type="spellStart"/>
      <w:r w:rsidRPr="006661A0">
        <w:rPr>
          <w:sz w:val="24"/>
          <w:szCs w:val="24"/>
        </w:rPr>
        <w:t>μm</w:t>
      </w:r>
      <w:proofErr w:type="spellEnd"/>
      <w:r w:rsidRPr="006661A0">
        <w:rPr>
          <w:sz w:val="24"/>
          <w:szCs w:val="24"/>
        </w:rPr>
        <w:t xml:space="preserve"> range</w:t>
      </w:r>
      <w:r w:rsidR="000F2649" w:rsidRPr="006661A0">
        <w:rPr>
          <w:sz w:val="24"/>
          <w:szCs w:val="24"/>
        </w:rPr>
        <w:t xml:space="preserve"> (</w:t>
      </w:r>
      <w:r w:rsidR="00AF3139" w:rsidRPr="006661A0">
        <w:rPr>
          <w:sz w:val="24"/>
          <w:szCs w:val="24"/>
        </w:rPr>
        <w:t>Madhusudhan, </w:t>
      </w:r>
      <w:r w:rsidR="00AF3139" w:rsidRPr="006661A0">
        <w:rPr>
          <w:i/>
          <w:iCs/>
          <w:sz w:val="24"/>
          <w:szCs w:val="24"/>
        </w:rPr>
        <w:t>et al</w:t>
      </w:r>
      <w:r w:rsidR="00137C37">
        <w:rPr>
          <w:i/>
          <w:iCs/>
          <w:sz w:val="24"/>
          <w:szCs w:val="24"/>
        </w:rPr>
        <w:t>,</w:t>
      </w:r>
      <w:r w:rsidR="00AF3139" w:rsidRPr="006661A0">
        <w:rPr>
          <w:sz w:val="24"/>
          <w:szCs w:val="24"/>
        </w:rPr>
        <w:t> 2023)</w:t>
      </w:r>
      <w:r w:rsidRPr="006661A0">
        <w:rPr>
          <w:sz w:val="24"/>
          <w:szCs w:val="24"/>
        </w:rPr>
        <w:t xml:space="preserve">. </w:t>
      </w:r>
      <w:r w:rsidR="00DC247F" w:rsidRPr="006661A0">
        <w:rPr>
          <w:sz w:val="24"/>
          <w:szCs w:val="24"/>
        </w:rPr>
        <w:t xml:space="preserve">By analysing such </w:t>
      </w:r>
      <w:proofErr w:type="gramStart"/>
      <w:r w:rsidR="00DC247F" w:rsidRPr="006661A0">
        <w:rPr>
          <w:sz w:val="24"/>
          <w:szCs w:val="24"/>
        </w:rPr>
        <w:t>spectra</w:t>
      </w:r>
      <w:proofErr w:type="gramEnd"/>
      <w:r w:rsidR="00DC247F" w:rsidRPr="006661A0">
        <w:rPr>
          <w:sz w:val="24"/>
          <w:szCs w:val="24"/>
        </w:rPr>
        <w:t xml:space="preserve"> t</w:t>
      </w:r>
      <w:r w:rsidRPr="006661A0">
        <w:rPr>
          <w:sz w:val="24"/>
          <w:szCs w:val="24"/>
        </w:rPr>
        <w:t xml:space="preserve">hey found </w:t>
      </w:r>
      <w:r w:rsidR="00DC247F" w:rsidRPr="006661A0">
        <w:rPr>
          <w:sz w:val="24"/>
          <w:szCs w:val="24"/>
        </w:rPr>
        <w:t xml:space="preserve">an </w:t>
      </w:r>
      <w:r w:rsidRPr="006661A0">
        <w:rPr>
          <w:sz w:val="24"/>
          <w:szCs w:val="24"/>
        </w:rPr>
        <w:t>abundan</w:t>
      </w:r>
      <w:r w:rsidR="00DC247F" w:rsidRPr="006661A0">
        <w:rPr>
          <w:sz w:val="24"/>
          <w:szCs w:val="24"/>
        </w:rPr>
        <w:t>ce of</w:t>
      </w:r>
      <w:r w:rsidRPr="006661A0">
        <w:rPr>
          <w:sz w:val="24"/>
          <w:szCs w:val="24"/>
        </w:rPr>
        <w:t xml:space="preserve"> CH</w:t>
      </w:r>
      <w:r w:rsidRPr="006661A0">
        <w:rPr>
          <w:sz w:val="24"/>
          <w:szCs w:val="24"/>
          <w:vertAlign w:val="subscript"/>
        </w:rPr>
        <w:t xml:space="preserve">4 </w:t>
      </w:r>
      <w:r w:rsidRPr="006661A0">
        <w:rPr>
          <w:sz w:val="24"/>
          <w:szCs w:val="24"/>
        </w:rPr>
        <w:t>and CO</w:t>
      </w:r>
      <w:r w:rsidRPr="006661A0">
        <w:rPr>
          <w:sz w:val="24"/>
          <w:szCs w:val="24"/>
          <w:vertAlign w:val="subscript"/>
        </w:rPr>
        <w:t>2</w:t>
      </w:r>
      <w:r w:rsidRPr="006661A0">
        <w:rPr>
          <w:sz w:val="24"/>
          <w:szCs w:val="24"/>
        </w:rPr>
        <w:t xml:space="preserve"> </w:t>
      </w:r>
      <w:r w:rsidR="00DC247F" w:rsidRPr="006661A0">
        <w:rPr>
          <w:sz w:val="24"/>
          <w:szCs w:val="24"/>
        </w:rPr>
        <w:t>which</w:t>
      </w:r>
      <w:r w:rsidR="0099197F" w:rsidRPr="006661A0">
        <w:rPr>
          <w:sz w:val="24"/>
          <w:szCs w:val="24"/>
        </w:rPr>
        <w:t>,</w:t>
      </w:r>
      <w:r w:rsidR="00DC247F" w:rsidRPr="006661A0">
        <w:rPr>
          <w:sz w:val="24"/>
          <w:szCs w:val="24"/>
        </w:rPr>
        <w:t xml:space="preserve"> </w:t>
      </w:r>
      <w:r w:rsidRPr="006661A0">
        <w:rPr>
          <w:sz w:val="24"/>
          <w:szCs w:val="24"/>
        </w:rPr>
        <w:t>along with the non-detection of ammonia (NH</w:t>
      </w:r>
      <w:r w:rsidRPr="006661A0">
        <w:rPr>
          <w:sz w:val="24"/>
          <w:szCs w:val="24"/>
          <w:vertAlign w:val="subscript"/>
        </w:rPr>
        <w:t>3</w:t>
      </w:r>
      <w:r w:rsidRPr="006661A0">
        <w:rPr>
          <w:sz w:val="24"/>
          <w:szCs w:val="24"/>
        </w:rPr>
        <w:t>)</w:t>
      </w:r>
      <w:r w:rsidR="0099197F" w:rsidRPr="006661A0">
        <w:rPr>
          <w:sz w:val="24"/>
          <w:szCs w:val="24"/>
        </w:rPr>
        <w:t>,</w:t>
      </w:r>
      <w:r w:rsidRPr="006661A0">
        <w:rPr>
          <w:sz w:val="24"/>
          <w:szCs w:val="24"/>
        </w:rPr>
        <w:t xml:space="preserve"> </w:t>
      </w:r>
      <w:r w:rsidR="00DC247F" w:rsidRPr="006661A0">
        <w:rPr>
          <w:sz w:val="24"/>
          <w:szCs w:val="24"/>
        </w:rPr>
        <w:t>was inferred to be</w:t>
      </w:r>
      <w:r w:rsidRPr="006661A0">
        <w:rPr>
          <w:sz w:val="24"/>
          <w:szCs w:val="24"/>
        </w:rPr>
        <w:t xml:space="preserve"> consistent with predictions for an ocean under a temperate H</w:t>
      </w:r>
      <w:r w:rsidRPr="006661A0">
        <w:rPr>
          <w:sz w:val="24"/>
          <w:szCs w:val="24"/>
          <w:vertAlign w:val="subscript"/>
        </w:rPr>
        <w:t>2</w:t>
      </w:r>
      <w:r w:rsidRPr="006661A0">
        <w:rPr>
          <w:sz w:val="24"/>
          <w:szCs w:val="24"/>
        </w:rPr>
        <w:t xml:space="preserve">-rich atmosphere. The spectrum also suggested </w:t>
      </w:r>
      <w:r w:rsidR="0097490E">
        <w:rPr>
          <w:sz w:val="24"/>
          <w:szCs w:val="24"/>
        </w:rPr>
        <w:t xml:space="preserve">the detection of </w:t>
      </w:r>
      <w:r w:rsidR="0099197F" w:rsidRPr="006661A0">
        <w:rPr>
          <w:sz w:val="24"/>
          <w:szCs w:val="24"/>
        </w:rPr>
        <w:t xml:space="preserve">the biomolecule </w:t>
      </w:r>
      <w:r w:rsidRPr="006661A0">
        <w:rPr>
          <w:sz w:val="24"/>
          <w:szCs w:val="24"/>
        </w:rPr>
        <w:t xml:space="preserve">dimethyl </w:t>
      </w:r>
      <w:proofErr w:type="spellStart"/>
      <w:r w:rsidRPr="006661A0">
        <w:rPr>
          <w:sz w:val="24"/>
          <w:szCs w:val="24"/>
        </w:rPr>
        <w:t>sulfide</w:t>
      </w:r>
      <w:proofErr w:type="spellEnd"/>
      <w:r w:rsidRPr="006661A0">
        <w:rPr>
          <w:sz w:val="24"/>
          <w:szCs w:val="24"/>
        </w:rPr>
        <w:t xml:space="preserve"> (DMS) which was predicted by </w:t>
      </w:r>
      <w:r w:rsidR="00B3347C" w:rsidRPr="006661A0">
        <w:rPr>
          <w:sz w:val="24"/>
          <w:szCs w:val="24"/>
        </w:rPr>
        <w:t>(</w:t>
      </w:r>
      <w:r w:rsidRPr="006661A0">
        <w:rPr>
          <w:sz w:val="24"/>
          <w:szCs w:val="24"/>
        </w:rPr>
        <w:t>Seager</w:t>
      </w:r>
      <w:r w:rsidR="00B3347C" w:rsidRPr="006661A0">
        <w:rPr>
          <w:sz w:val="24"/>
          <w:szCs w:val="24"/>
        </w:rPr>
        <w:t>,</w:t>
      </w:r>
      <w:r w:rsidRPr="006661A0">
        <w:rPr>
          <w:sz w:val="24"/>
          <w:szCs w:val="24"/>
        </w:rPr>
        <w:t xml:space="preserve"> et al in 2013</w:t>
      </w:r>
      <w:r w:rsidR="00B3347C" w:rsidRPr="006661A0">
        <w:rPr>
          <w:sz w:val="24"/>
          <w:szCs w:val="24"/>
        </w:rPr>
        <w:t>)</w:t>
      </w:r>
      <w:r w:rsidRPr="006661A0">
        <w:rPr>
          <w:sz w:val="24"/>
          <w:szCs w:val="24"/>
        </w:rPr>
        <w:t xml:space="preserve"> </w:t>
      </w:r>
      <w:r w:rsidR="0099197F" w:rsidRPr="006661A0">
        <w:rPr>
          <w:sz w:val="24"/>
          <w:szCs w:val="24"/>
        </w:rPr>
        <w:t>as</w:t>
      </w:r>
      <w:r w:rsidRPr="006661A0">
        <w:rPr>
          <w:sz w:val="24"/>
          <w:szCs w:val="24"/>
        </w:rPr>
        <w:t xml:space="preserve"> </w:t>
      </w:r>
      <w:r w:rsidR="0097490E">
        <w:rPr>
          <w:sz w:val="24"/>
          <w:szCs w:val="24"/>
        </w:rPr>
        <w:t>a</w:t>
      </w:r>
      <w:r w:rsidRPr="006661A0">
        <w:rPr>
          <w:sz w:val="24"/>
          <w:szCs w:val="24"/>
        </w:rPr>
        <w:t xml:space="preserve"> biomarker. On Earth, dimethyl </w:t>
      </w:r>
      <w:proofErr w:type="spellStart"/>
      <w:r w:rsidRPr="006661A0">
        <w:rPr>
          <w:sz w:val="24"/>
          <w:szCs w:val="24"/>
        </w:rPr>
        <w:t>sulfide</w:t>
      </w:r>
      <w:proofErr w:type="spellEnd"/>
      <w:r w:rsidRPr="006661A0">
        <w:rPr>
          <w:sz w:val="24"/>
          <w:szCs w:val="24"/>
        </w:rPr>
        <w:t xml:space="preserve"> is only </w:t>
      </w:r>
      <w:r w:rsidR="0099197F" w:rsidRPr="006661A0">
        <w:rPr>
          <w:sz w:val="24"/>
          <w:szCs w:val="24"/>
        </w:rPr>
        <w:t xml:space="preserve">known to be </w:t>
      </w:r>
      <w:r w:rsidRPr="006661A0">
        <w:rPr>
          <w:sz w:val="24"/>
          <w:szCs w:val="24"/>
        </w:rPr>
        <w:t>produced by photosynthesizing marine bacteria and phytoplankton</w:t>
      </w:r>
      <w:r w:rsidR="0099197F" w:rsidRPr="006661A0">
        <w:rPr>
          <w:sz w:val="24"/>
          <w:szCs w:val="24"/>
        </w:rPr>
        <w:t xml:space="preserve">, although more work is clearly needed to </w:t>
      </w:r>
      <w:r w:rsidR="0097490E">
        <w:rPr>
          <w:sz w:val="24"/>
          <w:szCs w:val="24"/>
        </w:rPr>
        <w:t xml:space="preserve">firmly </w:t>
      </w:r>
      <w:r w:rsidR="0099197F" w:rsidRPr="006661A0">
        <w:rPr>
          <w:sz w:val="24"/>
          <w:szCs w:val="24"/>
        </w:rPr>
        <w:t>establish this point</w:t>
      </w:r>
      <w:r w:rsidRPr="006661A0">
        <w:rPr>
          <w:sz w:val="24"/>
          <w:szCs w:val="24"/>
        </w:rPr>
        <w:t>.</w:t>
      </w:r>
    </w:p>
    <w:p w14:paraId="10A8153C" w14:textId="1B436408" w:rsidR="0034526C" w:rsidRDefault="0034526C" w:rsidP="00DD543A">
      <w:pPr>
        <w:spacing w:line="360" w:lineRule="auto"/>
        <w:rPr>
          <w:sz w:val="24"/>
          <w:szCs w:val="24"/>
        </w:rPr>
      </w:pPr>
    </w:p>
    <w:p w14:paraId="03615A75" w14:textId="77777777" w:rsidR="0034526C" w:rsidRPr="006661A0" w:rsidRDefault="0034526C" w:rsidP="00DD543A">
      <w:pPr>
        <w:spacing w:line="360" w:lineRule="auto"/>
        <w:rPr>
          <w:sz w:val="24"/>
          <w:szCs w:val="24"/>
        </w:rPr>
      </w:pPr>
    </w:p>
    <w:p w14:paraId="2051AFEC" w14:textId="77777777" w:rsidR="00C80A8C" w:rsidRPr="006661A0" w:rsidRDefault="00C80A8C" w:rsidP="00DD543A">
      <w:pPr>
        <w:spacing w:line="360" w:lineRule="auto"/>
        <w:rPr>
          <w:b/>
          <w:sz w:val="24"/>
          <w:szCs w:val="24"/>
        </w:rPr>
      </w:pPr>
    </w:p>
    <w:p w14:paraId="6351675C" w14:textId="77777777" w:rsidR="008A6980" w:rsidRPr="006661A0" w:rsidRDefault="008A6980" w:rsidP="00DD543A">
      <w:pPr>
        <w:spacing w:line="360" w:lineRule="auto"/>
        <w:rPr>
          <w:b/>
          <w:sz w:val="24"/>
          <w:szCs w:val="24"/>
        </w:rPr>
      </w:pPr>
      <w:r w:rsidRPr="006661A0">
        <w:rPr>
          <w:b/>
          <w:sz w:val="24"/>
          <w:szCs w:val="24"/>
        </w:rPr>
        <w:lastRenderedPageBreak/>
        <w:t xml:space="preserve">5. Dimethyl </w:t>
      </w:r>
      <w:proofErr w:type="spellStart"/>
      <w:r w:rsidRPr="006661A0">
        <w:rPr>
          <w:b/>
          <w:sz w:val="24"/>
          <w:szCs w:val="24"/>
        </w:rPr>
        <w:t>Sulfide</w:t>
      </w:r>
      <w:proofErr w:type="spellEnd"/>
      <w:r w:rsidRPr="006661A0">
        <w:rPr>
          <w:b/>
          <w:sz w:val="24"/>
          <w:szCs w:val="24"/>
        </w:rPr>
        <w:t xml:space="preserve"> (DMS) in comet 67P/C-G</w:t>
      </w:r>
    </w:p>
    <w:p w14:paraId="4EF034F0" w14:textId="1B5E9AA2" w:rsidR="009024E3" w:rsidRPr="006661A0" w:rsidRDefault="00DD543A" w:rsidP="00DD543A">
      <w:pPr>
        <w:spacing w:line="360" w:lineRule="auto"/>
        <w:rPr>
          <w:sz w:val="24"/>
          <w:szCs w:val="24"/>
        </w:rPr>
      </w:pPr>
      <w:r w:rsidRPr="006661A0">
        <w:rPr>
          <w:sz w:val="24"/>
          <w:szCs w:val="24"/>
        </w:rPr>
        <w:t xml:space="preserve">The suggestion of possible biological activity on the planet K2-18b </w:t>
      </w:r>
      <w:r w:rsidR="008A6980" w:rsidRPr="006661A0">
        <w:rPr>
          <w:sz w:val="24"/>
          <w:szCs w:val="24"/>
        </w:rPr>
        <w:t>attracted</w:t>
      </w:r>
      <w:r w:rsidRPr="006661A0">
        <w:rPr>
          <w:sz w:val="24"/>
          <w:szCs w:val="24"/>
        </w:rPr>
        <w:t xml:space="preserve"> the attention of a team of astronomers from the University of Bern in Switzerland who had </w:t>
      </w:r>
      <w:r w:rsidR="00EC1FF4">
        <w:rPr>
          <w:sz w:val="24"/>
          <w:szCs w:val="24"/>
        </w:rPr>
        <w:t xml:space="preserve">earlier </w:t>
      </w:r>
      <w:r w:rsidRPr="006661A0">
        <w:rPr>
          <w:sz w:val="24"/>
          <w:szCs w:val="24"/>
        </w:rPr>
        <w:t>studied comet 67P/</w:t>
      </w:r>
      <w:proofErr w:type="spellStart"/>
      <w:r w:rsidRPr="006661A0">
        <w:rPr>
          <w:sz w:val="24"/>
          <w:szCs w:val="24"/>
        </w:rPr>
        <w:t>Churyumov</w:t>
      </w:r>
      <w:proofErr w:type="spellEnd"/>
      <w:r w:rsidRPr="006661A0">
        <w:rPr>
          <w:sz w:val="24"/>
          <w:szCs w:val="24"/>
        </w:rPr>
        <w:t>-Gerasimenko with the high-resolution mass spectrometer DFMS on the ESA’s Rosetta spacecraft</w:t>
      </w:r>
      <w:r w:rsidR="00CD2A10">
        <w:rPr>
          <w:sz w:val="24"/>
          <w:szCs w:val="24"/>
        </w:rPr>
        <w:t xml:space="preserve"> (</w:t>
      </w:r>
      <w:proofErr w:type="spellStart"/>
      <w:r w:rsidR="00CD2A10">
        <w:rPr>
          <w:sz w:val="24"/>
          <w:szCs w:val="24"/>
        </w:rPr>
        <w:t>Hannai</w:t>
      </w:r>
      <w:proofErr w:type="spellEnd"/>
      <w:r w:rsidR="00CD2A10">
        <w:rPr>
          <w:sz w:val="24"/>
          <w:szCs w:val="24"/>
        </w:rPr>
        <w:t xml:space="preserve"> et al, 2024)</w:t>
      </w:r>
      <w:r w:rsidRPr="006661A0">
        <w:rPr>
          <w:sz w:val="24"/>
          <w:szCs w:val="24"/>
        </w:rPr>
        <w:t xml:space="preserve">. They </w:t>
      </w:r>
      <w:r w:rsidR="00AF0C62" w:rsidRPr="006661A0">
        <w:rPr>
          <w:sz w:val="24"/>
          <w:szCs w:val="24"/>
        </w:rPr>
        <w:t>discovered evidence</w:t>
      </w:r>
      <w:r w:rsidRPr="006661A0">
        <w:rPr>
          <w:sz w:val="24"/>
          <w:szCs w:val="24"/>
        </w:rPr>
        <w:t xml:space="preserve"> </w:t>
      </w:r>
      <w:r w:rsidR="00AF0C62" w:rsidRPr="006661A0">
        <w:rPr>
          <w:sz w:val="24"/>
          <w:szCs w:val="24"/>
        </w:rPr>
        <w:t xml:space="preserve">of dimethyl sulphide (DMS) </w:t>
      </w:r>
      <w:r w:rsidRPr="006661A0">
        <w:rPr>
          <w:sz w:val="24"/>
          <w:szCs w:val="24"/>
        </w:rPr>
        <w:t>in 67P</w:t>
      </w:r>
      <w:r w:rsidR="008A6980" w:rsidRPr="006661A0">
        <w:rPr>
          <w:sz w:val="24"/>
          <w:szCs w:val="24"/>
        </w:rPr>
        <w:t xml:space="preserve">-CG’s </w:t>
      </w:r>
      <w:r w:rsidR="00AF0C62" w:rsidRPr="006661A0">
        <w:rPr>
          <w:sz w:val="24"/>
          <w:szCs w:val="24"/>
        </w:rPr>
        <w:t xml:space="preserve">coma, </w:t>
      </w:r>
      <w:r w:rsidRPr="006661A0">
        <w:rPr>
          <w:sz w:val="24"/>
          <w:szCs w:val="24"/>
        </w:rPr>
        <w:t xml:space="preserve">a molecule </w:t>
      </w:r>
      <w:r w:rsidR="00AF0C62" w:rsidRPr="006661A0">
        <w:rPr>
          <w:sz w:val="24"/>
          <w:szCs w:val="24"/>
        </w:rPr>
        <w:t>believed</w:t>
      </w:r>
      <w:r w:rsidRPr="006661A0">
        <w:rPr>
          <w:sz w:val="24"/>
          <w:szCs w:val="24"/>
        </w:rPr>
        <w:t xml:space="preserve"> to have only living sources on Earth</w:t>
      </w:r>
      <w:r w:rsidR="00AF0C62" w:rsidRPr="006661A0">
        <w:rPr>
          <w:sz w:val="24"/>
          <w:szCs w:val="24"/>
        </w:rPr>
        <w:t>, which was staggering for a comet</w:t>
      </w:r>
      <w:r w:rsidRPr="006661A0">
        <w:rPr>
          <w:sz w:val="24"/>
          <w:szCs w:val="24"/>
        </w:rPr>
        <w:t xml:space="preserve"> </w:t>
      </w:r>
      <w:r w:rsidR="00AF0C62" w:rsidRPr="006661A0">
        <w:rPr>
          <w:sz w:val="24"/>
          <w:szCs w:val="24"/>
        </w:rPr>
        <w:t>that was</w:t>
      </w:r>
      <w:r w:rsidR="00F10396" w:rsidRPr="006661A0">
        <w:rPr>
          <w:sz w:val="24"/>
          <w:szCs w:val="24"/>
        </w:rPr>
        <w:t xml:space="preserve"> previously declared </w:t>
      </w:r>
      <w:r w:rsidR="00AF0C62" w:rsidRPr="006661A0">
        <w:rPr>
          <w:sz w:val="24"/>
          <w:szCs w:val="24"/>
        </w:rPr>
        <w:t>to be</w:t>
      </w:r>
      <w:r w:rsidRPr="006661A0">
        <w:rPr>
          <w:sz w:val="24"/>
          <w:szCs w:val="24"/>
        </w:rPr>
        <w:t xml:space="preserve"> a “cold lifeless comet”</w:t>
      </w:r>
      <w:r w:rsidR="007A440A">
        <w:rPr>
          <w:sz w:val="24"/>
          <w:szCs w:val="24"/>
        </w:rPr>
        <w:t>.  This discovery has apparently called</w:t>
      </w:r>
      <w:r w:rsidRPr="006661A0">
        <w:rPr>
          <w:sz w:val="24"/>
          <w:szCs w:val="24"/>
        </w:rPr>
        <w:t xml:space="preserve"> into question the usefulness of DMS as a biosignature</w:t>
      </w:r>
      <w:r w:rsidR="007A440A">
        <w:rPr>
          <w:sz w:val="24"/>
          <w:szCs w:val="24"/>
        </w:rPr>
        <w:t xml:space="preserve">, which is of course logical </w:t>
      </w:r>
      <w:r w:rsidR="00CD2A10">
        <w:rPr>
          <w:sz w:val="24"/>
          <w:szCs w:val="24"/>
        </w:rPr>
        <w:t>by any means</w:t>
      </w:r>
      <w:r w:rsidRPr="006661A0">
        <w:rPr>
          <w:sz w:val="24"/>
          <w:szCs w:val="24"/>
        </w:rPr>
        <w:t>. The</w:t>
      </w:r>
      <w:r w:rsidR="007A440A">
        <w:rPr>
          <w:sz w:val="24"/>
          <w:szCs w:val="24"/>
        </w:rPr>
        <w:t>se</w:t>
      </w:r>
      <w:r w:rsidRPr="006661A0">
        <w:rPr>
          <w:sz w:val="24"/>
          <w:szCs w:val="24"/>
        </w:rPr>
        <w:t xml:space="preserve"> </w:t>
      </w:r>
      <w:r w:rsidR="007A440A">
        <w:rPr>
          <w:sz w:val="24"/>
          <w:szCs w:val="24"/>
        </w:rPr>
        <w:t xml:space="preserve">new </w:t>
      </w:r>
      <w:r w:rsidRPr="006661A0">
        <w:rPr>
          <w:sz w:val="24"/>
          <w:szCs w:val="24"/>
        </w:rPr>
        <w:t xml:space="preserve">results </w:t>
      </w:r>
      <w:r w:rsidR="00CD2A10">
        <w:rPr>
          <w:sz w:val="24"/>
          <w:szCs w:val="24"/>
        </w:rPr>
        <w:t xml:space="preserve">of comet 67P/CG </w:t>
      </w:r>
      <w:r w:rsidRPr="006661A0">
        <w:rPr>
          <w:sz w:val="24"/>
          <w:szCs w:val="24"/>
        </w:rPr>
        <w:t>were presented to the 2024 European Geosciences Union in Vienna, Austria</w:t>
      </w:r>
      <w:r w:rsidR="007A440A">
        <w:rPr>
          <w:sz w:val="24"/>
          <w:szCs w:val="24"/>
        </w:rPr>
        <w:t xml:space="preserve"> and have yet to be fully </w:t>
      </w:r>
      <w:r w:rsidR="00CD2A10">
        <w:rPr>
          <w:sz w:val="24"/>
          <w:szCs w:val="24"/>
        </w:rPr>
        <w:t>assessed</w:t>
      </w:r>
      <w:r w:rsidRPr="006661A0">
        <w:rPr>
          <w:sz w:val="24"/>
          <w:szCs w:val="24"/>
        </w:rPr>
        <w:t>. However</w:t>
      </w:r>
      <w:r w:rsidR="00A42624" w:rsidRPr="006661A0">
        <w:rPr>
          <w:sz w:val="24"/>
          <w:szCs w:val="24"/>
        </w:rPr>
        <w:t>,</w:t>
      </w:r>
      <w:r w:rsidRPr="006661A0">
        <w:rPr>
          <w:sz w:val="24"/>
          <w:szCs w:val="24"/>
        </w:rPr>
        <w:t xml:space="preserve"> the</w:t>
      </w:r>
      <w:r w:rsidR="00A977BD" w:rsidRPr="006661A0">
        <w:rPr>
          <w:sz w:val="24"/>
          <w:szCs w:val="24"/>
        </w:rPr>
        <w:t xml:space="preserve"> </w:t>
      </w:r>
      <w:r w:rsidRPr="006661A0">
        <w:rPr>
          <w:sz w:val="24"/>
          <w:szCs w:val="24"/>
        </w:rPr>
        <w:t>assumption that comets are</w:t>
      </w:r>
      <w:r w:rsidR="00C80A8C" w:rsidRPr="006661A0">
        <w:rPr>
          <w:sz w:val="24"/>
          <w:szCs w:val="24"/>
        </w:rPr>
        <w:t xml:space="preserve"> </w:t>
      </w:r>
      <w:r w:rsidRPr="006661A0">
        <w:rPr>
          <w:sz w:val="24"/>
          <w:szCs w:val="24"/>
        </w:rPr>
        <w:t>of necessity lifeless does not take account of other evidence such as shown in Fig. 3</w:t>
      </w:r>
      <w:r w:rsidR="007A440A">
        <w:rPr>
          <w:sz w:val="24"/>
          <w:szCs w:val="24"/>
        </w:rPr>
        <w:t xml:space="preserve"> and is therefore unscientific in our view</w:t>
      </w:r>
      <w:r w:rsidRPr="006661A0">
        <w:rPr>
          <w:sz w:val="24"/>
          <w:szCs w:val="24"/>
        </w:rPr>
        <w:t xml:space="preserve">. If due account is taken of </w:t>
      </w:r>
      <w:r w:rsidR="00A977BD" w:rsidRPr="006661A0">
        <w:rPr>
          <w:sz w:val="24"/>
          <w:szCs w:val="24"/>
        </w:rPr>
        <w:t xml:space="preserve">all </w:t>
      </w:r>
      <w:r w:rsidRPr="006661A0">
        <w:rPr>
          <w:sz w:val="24"/>
          <w:szCs w:val="24"/>
        </w:rPr>
        <w:t xml:space="preserve">other </w:t>
      </w:r>
      <w:r w:rsidR="007A440A">
        <w:rPr>
          <w:sz w:val="24"/>
          <w:szCs w:val="24"/>
        </w:rPr>
        <w:t xml:space="preserve">relevant </w:t>
      </w:r>
      <w:r w:rsidRPr="006661A0">
        <w:rPr>
          <w:sz w:val="24"/>
          <w:szCs w:val="24"/>
        </w:rPr>
        <w:t xml:space="preserve">evidence </w:t>
      </w:r>
      <w:r w:rsidR="007A440A">
        <w:rPr>
          <w:sz w:val="24"/>
          <w:szCs w:val="24"/>
        </w:rPr>
        <w:t xml:space="preserve">discussed earlier, </w:t>
      </w:r>
      <w:r w:rsidR="00A977BD" w:rsidRPr="006661A0">
        <w:rPr>
          <w:sz w:val="24"/>
          <w:szCs w:val="24"/>
        </w:rPr>
        <w:t>the new results</w:t>
      </w:r>
      <w:r w:rsidRPr="006661A0">
        <w:rPr>
          <w:sz w:val="24"/>
          <w:szCs w:val="24"/>
        </w:rPr>
        <w:t xml:space="preserve"> </w:t>
      </w:r>
      <w:r w:rsidR="00CD2A10">
        <w:rPr>
          <w:sz w:val="24"/>
          <w:szCs w:val="24"/>
        </w:rPr>
        <w:t xml:space="preserve">on DMS in the comet </w:t>
      </w:r>
      <w:r w:rsidR="007A440A">
        <w:rPr>
          <w:sz w:val="24"/>
          <w:szCs w:val="24"/>
        </w:rPr>
        <w:t>further support the existence of cometary</w:t>
      </w:r>
      <w:r w:rsidRPr="006661A0">
        <w:rPr>
          <w:sz w:val="24"/>
          <w:szCs w:val="24"/>
        </w:rPr>
        <w:t xml:space="preserve"> life</w:t>
      </w:r>
      <w:r w:rsidR="00A977BD" w:rsidRPr="006661A0">
        <w:rPr>
          <w:sz w:val="24"/>
          <w:szCs w:val="24"/>
        </w:rPr>
        <w:t xml:space="preserve">. </w:t>
      </w:r>
      <w:r w:rsidR="007A440A">
        <w:rPr>
          <w:sz w:val="24"/>
          <w:szCs w:val="24"/>
        </w:rPr>
        <w:t>Nor does the</w:t>
      </w:r>
      <w:r w:rsidRPr="006661A0">
        <w:rPr>
          <w:sz w:val="24"/>
          <w:szCs w:val="24"/>
        </w:rPr>
        <w:t xml:space="preserve"> new finding by the Rosetta team </w:t>
      </w:r>
      <w:r w:rsidR="007A440A">
        <w:rPr>
          <w:sz w:val="24"/>
          <w:szCs w:val="24"/>
        </w:rPr>
        <w:t>in any way</w:t>
      </w:r>
      <w:r w:rsidRPr="006661A0">
        <w:rPr>
          <w:sz w:val="24"/>
          <w:szCs w:val="24"/>
        </w:rPr>
        <w:t xml:space="preserve"> challenge the </w:t>
      </w:r>
      <w:r w:rsidR="007A440A">
        <w:rPr>
          <w:sz w:val="24"/>
          <w:szCs w:val="24"/>
        </w:rPr>
        <w:t xml:space="preserve">DMS </w:t>
      </w:r>
      <w:r w:rsidRPr="006661A0">
        <w:rPr>
          <w:sz w:val="24"/>
          <w:szCs w:val="24"/>
        </w:rPr>
        <w:t>molecule's usefulness as a biosignature</w:t>
      </w:r>
      <w:r w:rsidR="00CD2A10">
        <w:rPr>
          <w:sz w:val="24"/>
          <w:szCs w:val="24"/>
        </w:rPr>
        <w:t xml:space="preserve"> in the wider universe</w:t>
      </w:r>
      <w:r w:rsidR="007A440A">
        <w:rPr>
          <w:sz w:val="24"/>
          <w:szCs w:val="24"/>
        </w:rPr>
        <w:t>.</w:t>
      </w:r>
      <w:r w:rsidR="00AF3139" w:rsidRPr="006661A0">
        <w:rPr>
          <w:sz w:val="24"/>
          <w:szCs w:val="24"/>
        </w:rPr>
        <w:t xml:space="preserve"> </w:t>
      </w:r>
      <w:r w:rsidR="007A440A">
        <w:rPr>
          <w:sz w:val="24"/>
          <w:szCs w:val="24"/>
        </w:rPr>
        <w:t>I</w:t>
      </w:r>
      <w:r w:rsidR="00AF3139" w:rsidRPr="006661A0">
        <w:rPr>
          <w:sz w:val="24"/>
          <w:szCs w:val="24"/>
        </w:rPr>
        <w:t>t merely confirms it</w:t>
      </w:r>
      <w:r w:rsidR="00C80A8C" w:rsidRPr="006661A0">
        <w:rPr>
          <w:sz w:val="24"/>
          <w:szCs w:val="24"/>
        </w:rPr>
        <w:t xml:space="preserve">, and more generally </w:t>
      </w:r>
      <w:r w:rsidR="007A440A">
        <w:rPr>
          <w:sz w:val="24"/>
          <w:szCs w:val="24"/>
        </w:rPr>
        <w:t xml:space="preserve">reaffirms </w:t>
      </w:r>
      <w:r w:rsidR="00C80A8C" w:rsidRPr="006661A0">
        <w:rPr>
          <w:sz w:val="24"/>
          <w:szCs w:val="24"/>
        </w:rPr>
        <w:t xml:space="preserve">that life is unequivocally a cosmic phenomenon as maintained by Fred Hoyle, Chandra Wickramasinghe and their </w:t>
      </w:r>
      <w:r w:rsidR="00CD2A10">
        <w:rPr>
          <w:sz w:val="24"/>
          <w:szCs w:val="24"/>
        </w:rPr>
        <w:t xml:space="preserve">many </w:t>
      </w:r>
      <w:r w:rsidR="00C80A8C" w:rsidRPr="006661A0">
        <w:rPr>
          <w:sz w:val="24"/>
          <w:szCs w:val="24"/>
        </w:rPr>
        <w:t>collaborators from the early 1980’s to the present day</w:t>
      </w:r>
      <w:r w:rsidRPr="006661A0">
        <w:rPr>
          <w:sz w:val="24"/>
          <w:szCs w:val="24"/>
        </w:rPr>
        <w:t>.</w:t>
      </w:r>
    </w:p>
    <w:p w14:paraId="37DC332D" w14:textId="77777777" w:rsidR="00A42624" w:rsidRPr="006661A0" w:rsidRDefault="00A42624" w:rsidP="00F57487">
      <w:pPr>
        <w:spacing w:line="360" w:lineRule="auto"/>
        <w:rPr>
          <w:sz w:val="24"/>
          <w:szCs w:val="24"/>
          <w:lang w:val="en-US"/>
        </w:rPr>
      </w:pPr>
    </w:p>
    <w:p w14:paraId="710D64E6" w14:textId="77777777" w:rsidR="00611265" w:rsidRPr="006661A0" w:rsidRDefault="00611265" w:rsidP="00CB2934">
      <w:pPr>
        <w:rPr>
          <w:rFonts w:eastAsia="Times New Roman"/>
          <w:color w:val="333333"/>
        </w:rPr>
      </w:pPr>
    </w:p>
    <w:p w14:paraId="7FE43E12" w14:textId="6DD3CA86" w:rsidR="00CB2934" w:rsidRPr="006661A0" w:rsidRDefault="00CB2934" w:rsidP="00CB2934">
      <w:pPr>
        <w:rPr>
          <w:rFonts w:eastAsia="Times New Roman"/>
          <w:b/>
          <w:color w:val="333333"/>
        </w:rPr>
      </w:pPr>
      <w:r w:rsidRPr="006661A0">
        <w:rPr>
          <w:rFonts w:eastAsia="Times New Roman"/>
          <w:b/>
          <w:color w:val="333333"/>
        </w:rPr>
        <w:t>References</w:t>
      </w:r>
    </w:p>
    <w:p w14:paraId="722E4746" w14:textId="0910D9A5" w:rsidR="00CB2934" w:rsidRPr="006661A0" w:rsidRDefault="00CB2934" w:rsidP="00CB2934">
      <w:pPr>
        <w:rPr>
          <w:rFonts w:eastAsia="Times New Roman"/>
          <w:color w:val="333333"/>
        </w:rPr>
      </w:pPr>
    </w:p>
    <w:p w14:paraId="62DA77C9" w14:textId="77777777" w:rsidR="007D59F2" w:rsidRPr="006661A0" w:rsidRDefault="007D59F2" w:rsidP="007D59F2">
      <w:pPr>
        <w:rPr>
          <w:rFonts w:eastAsia="Times New Roman"/>
          <w:bCs/>
          <w:color w:val="333333"/>
          <w:sz w:val="24"/>
          <w:szCs w:val="24"/>
        </w:rPr>
      </w:pPr>
      <w:proofErr w:type="spellStart"/>
      <w:r w:rsidRPr="006661A0">
        <w:rPr>
          <w:rFonts w:eastAsia="Times New Roman"/>
          <w:bCs/>
          <w:color w:val="333333"/>
          <w:sz w:val="24"/>
          <w:szCs w:val="24"/>
        </w:rPr>
        <w:t>Altwegg</w:t>
      </w:r>
      <w:proofErr w:type="spellEnd"/>
      <w:r w:rsidRPr="006661A0">
        <w:rPr>
          <w:rFonts w:eastAsia="Times New Roman"/>
          <w:bCs/>
          <w:color w:val="333333"/>
          <w:sz w:val="24"/>
          <w:szCs w:val="24"/>
        </w:rPr>
        <w:t xml:space="preserve">, K., </w:t>
      </w:r>
      <w:proofErr w:type="spellStart"/>
      <w:r w:rsidRPr="006661A0">
        <w:rPr>
          <w:rFonts w:eastAsia="Times New Roman"/>
          <w:bCs/>
          <w:color w:val="333333"/>
          <w:sz w:val="24"/>
          <w:szCs w:val="24"/>
        </w:rPr>
        <w:t>Blasiger</w:t>
      </w:r>
      <w:proofErr w:type="spellEnd"/>
      <w:r w:rsidRPr="006661A0">
        <w:rPr>
          <w:rFonts w:eastAsia="Times New Roman"/>
          <w:bCs/>
          <w:color w:val="333333"/>
          <w:sz w:val="24"/>
          <w:szCs w:val="24"/>
        </w:rPr>
        <w:t>, H., Bar-Nun, A. et al, 2016. Prebiotic chemicals—amino acid and phosphorus—in the coma of comet 67P/</w:t>
      </w:r>
      <w:proofErr w:type="spellStart"/>
      <w:r w:rsidRPr="006661A0">
        <w:rPr>
          <w:rFonts w:eastAsia="Times New Roman"/>
          <w:bCs/>
          <w:color w:val="333333"/>
          <w:sz w:val="24"/>
          <w:szCs w:val="24"/>
        </w:rPr>
        <w:t>Churyumov</w:t>
      </w:r>
      <w:proofErr w:type="spellEnd"/>
      <w:r w:rsidRPr="006661A0">
        <w:rPr>
          <w:rFonts w:eastAsia="Times New Roman"/>
          <w:bCs/>
          <w:color w:val="333333"/>
          <w:sz w:val="24"/>
          <w:szCs w:val="24"/>
        </w:rPr>
        <w:t>-</w:t>
      </w:r>
      <w:proofErr w:type="gramStart"/>
      <w:r w:rsidRPr="006661A0">
        <w:rPr>
          <w:rFonts w:eastAsia="Times New Roman"/>
          <w:bCs/>
          <w:color w:val="333333"/>
          <w:sz w:val="24"/>
          <w:szCs w:val="24"/>
        </w:rPr>
        <w:t xml:space="preserve">Gerasimenko,  </w:t>
      </w:r>
      <w:r w:rsidRPr="006661A0">
        <w:rPr>
          <w:rFonts w:eastAsia="Times New Roman"/>
          <w:bCs/>
          <w:i/>
          <w:iCs/>
          <w:color w:val="333333"/>
          <w:sz w:val="24"/>
          <w:szCs w:val="24"/>
        </w:rPr>
        <w:t>Science</w:t>
      </w:r>
      <w:proofErr w:type="gramEnd"/>
      <w:r w:rsidRPr="006661A0">
        <w:rPr>
          <w:rFonts w:eastAsia="Times New Roman"/>
          <w:bCs/>
          <w:i/>
          <w:iCs/>
          <w:color w:val="333333"/>
          <w:sz w:val="24"/>
          <w:szCs w:val="24"/>
        </w:rPr>
        <w:t xml:space="preserve"> Advances 2 (5)</w:t>
      </w:r>
    </w:p>
    <w:p w14:paraId="3BDD8A02" w14:textId="0B442D5D" w:rsidR="007D59F2" w:rsidRPr="006661A0" w:rsidRDefault="007D59F2" w:rsidP="00CB2934">
      <w:pPr>
        <w:rPr>
          <w:rFonts w:eastAsia="Times New Roman"/>
          <w:color w:val="0563C1" w:themeColor="hyperlink"/>
          <w:sz w:val="24"/>
          <w:szCs w:val="24"/>
          <w:u w:val="single"/>
        </w:rPr>
      </w:pPr>
      <w:hyperlink r:id="rId11" w:history="1">
        <w:r w:rsidRPr="006661A0">
          <w:rPr>
            <w:rStyle w:val="Hyperlink"/>
            <w:rFonts w:eastAsia="Times New Roman"/>
            <w:sz w:val="24"/>
            <w:szCs w:val="24"/>
          </w:rPr>
          <w:t>DOI: 10.1126/sciadv.16002</w:t>
        </w:r>
      </w:hyperlink>
    </w:p>
    <w:p w14:paraId="68C82FB1" w14:textId="77777777" w:rsidR="007D59F2" w:rsidRPr="006661A0" w:rsidRDefault="007D59F2" w:rsidP="00CB2934">
      <w:pPr>
        <w:rPr>
          <w:rFonts w:eastAsia="Times New Roman"/>
          <w:color w:val="333333"/>
          <w:sz w:val="24"/>
          <w:szCs w:val="24"/>
        </w:rPr>
      </w:pPr>
    </w:p>
    <w:p w14:paraId="747149AE" w14:textId="46D20347" w:rsidR="00CB2934" w:rsidRPr="006661A0" w:rsidRDefault="00CB2934" w:rsidP="00CB2934">
      <w:pPr>
        <w:rPr>
          <w:rFonts w:eastAsia="Times New Roman"/>
          <w:color w:val="4C7A9F"/>
          <w:sz w:val="24"/>
          <w:szCs w:val="24"/>
          <w:u w:val="single"/>
        </w:rPr>
      </w:pPr>
      <w:r w:rsidRPr="006661A0">
        <w:rPr>
          <w:rFonts w:eastAsia="Times New Roman"/>
          <w:color w:val="333333"/>
          <w:sz w:val="24"/>
          <w:szCs w:val="24"/>
        </w:rPr>
        <w:t xml:space="preserve">Berger, Eve L., Zega T.J., Keller, L.P. et al. 2011. </w:t>
      </w:r>
      <w:r w:rsidRPr="006661A0">
        <w:rPr>
          <w:rFonts w:eastAsia="Times New Roman"/>
          <w:bCs/>
          <w:color w:val="333333"/>
          <w:sz w:val="24"/>
          <w:szCs w:val="24"/>
        </w:rPr>
        <w:t xml:space="preserve">Evidence for aqueous activity on comet 81P/Wild 2 from </w:t>
      </w:r>
      <w:proofErr w:type="spellStart"/>
      <w:r w:rsidRPr="006661A0">
        <w:rPr>
          <w:rFonts w:eastAsia="Times New Roman"/>
          <w:bCs/>
          <w:color w:val="333333"/>
          <w:sz w:val="24"/>
          <w:szCs w:val="24"/>
        </w:rPr>
        <w:t>sulfide</w:t>
      </w:r>
      <w:proofErr w:type="spellEnd"/>
      <w:r w:rsidRPr="006661A0">
        <w:rPr>
          <w:rFonts w:eastAsia="Times New Roman"/>
          <w:bCs/>
          <w:color w:val="333333"/>
          <w:sz w:val="24"/>
          <w:szCs w:val="24"/>
        </w:rPr>
        <w:t xml:space="preserve"> mineral assemblages in Stardust samples and CI chondrites</w:t>
      </w:r>
      <w:r w:rsidRPr="006661A0">
        <w:rPr>
          <w:rFonts w:eastAsia="Times New Roman"/>
          <w:color w:val="333333"/>
          <w:sz w:val="24"/>
          <w:szCs w:val="24"/>
        </w:rPr>
        <w:t>. </w:t>
      </w:r>
      <w:proofErr w:type="spellStart"/>
      <w:r w:rsidRPr="006661A0">
        <w:rPr>
          <w:rFonts w:eastAsia="Times New Roman"/>
          <w:i/>
          <w:iCs/>
          <w:color w:val="333333"/>
          <w:sz w:val="24"/>
          <w:szCs w:val="24"/>
        </w:rPr>
        <w:t>Geochimica</w:t>
      </w:r>
      <w:proofErr w:type="spellEnd"/>
      <w:r w:rsidRPr="006661A0">
        <w:rPr>
          <w:rFonts w:eastAsia="Times New Roman"/>
          <w:i/>
          <w:iCs/>
          <w:color w:val="333333"/>
          <w:sz w:val="24"/>
          <w:szCs w:val="24"/>
        </w:rPr>
        <w:t xml:space="preserve"> et </w:t>
      </w:r>
      <w:proofErr w:type="spellStart"/>
      <w:r w:rsidRPr="006661A0">
        <w:rPr>
          <w:rFonts w:eastAsia="Times New Roman"/>
          <w:i/>
          <w:iCs/>
          <w:color w:val="333333"/>
          <w:sz w:val="24"/>
          <w:szCs w:val="24"/>
        </w:rPr>
        <w:t>Cosmochimica</w:t>
      </w:r>
      <w:proofErr w:type="spellEnd"/>
      <w:r w:rsidRPr="006661A0">
        <w:rPr>
          <w:rFonts w:eastAsia="Times New Roman"/>
          <w:i/>
          <w:iCs/>
          <w:color w:val="333333"/>
          <w:sz w:val="24"/>
          <w:szCs w:val="24"/>
        </w:rPr>
        <w:t xml:space="preserve"> </w:t>
      </w:r>
      <w:proofErr w:type="gramStart"/>
      <w:r w:rsidRPr="006661A0">
        <w:rPr>
          <w:rFonts w:eastAsia="Times New Roman"/>
          <w:i/>
          <w:iCs/>
          <w:color w:val="333333"/>
          <w:sz w:val="24"/>
          <w:szCs w:val="24"/>
        </w:rPr>
        <w:t>Acta</w:t>
      </w:r>
      <w:r w:rsidRPr="006661A0">
        <w:rPr>
          <w:rFonts w:eastAsia="Times New Roman"/>
          <w:color w:val="333333"/>
          <w:sz w:val="24"/>
          <w:szCs w:val="24"/>
        </w:rPr>
        <w:t>,  DOI</w:t>
      </w:r>
      <w:proofErr w:type="gramEnd"/>
      <w:r w:rsidRPr="006661A0">
        <w:rPr>
          <w:rFonts w:eastAsia="Times New Roman"/>
          <w:color w:val="333333"/>
          <w:sz w:val="24"/>
          <w:szCs w:val="24"/>
        </w:rPr>
        <w:t>: </w:t>
      </w:r>
      <w:hyperlink r:id="rId12" w:tgtFrame="_blank" w:history="1">
        <w:r w:rsidRPr="006661A0">
          <w:rPr>
            <w:rFonts w:eastAsia="Times New Roman"/>
            <w:color w:val="4C7A9F"/>
            <w:sz w:val="24"/>
            <w:szCs w:val="24"/>
            <w:u w:val="single"/>
          </w:rPr>
          <w:t>10.1016/j.gca.2011.03.026</w:t>
        </w:r>
      </w:hyperlink>
    </w:p>
    <w:p w14:paraId="01D48859" w14:textId="517F71BB" w:rsidR="007D59F2" w:rsidRPr="006661A0" w:rsidRDefault="007D59F2" w:rsidP="00CB2934">
      <w:pPr>
        <w:rPr>
          <w:rFonts w:eastAsia="Times New Roman"/>
          <w:color w:val="4C7A9F"/>
          <w:sz w:val="24"/>
          <w:szCs w:val="24"/>
          <w:u w:val="single"/>
        </w:rPr>
      </w:pPr>
    </w:p>
    <w:p w14:paraId="7DC200B9" w14:textId="32C1FFFA" w:rsidR="007D59F2" w:rsidRDefault="007D59F2" w:rsidP="007D59F2">
      <w:pPr>
        <w:spacing w:line="360" w:lineRule="auto"/>
        <w:rPr>
          <w:sz w:val="24"/>
          <w:szCs w:val="24"/>
          <w:lang w:val="en-US"/>
        </w:rPr>
      </w:pPr>
      <w:r w:rsidRPr="006661A0">
        <w:rPr>
          <w:sz w:val="24"/>
          <w:szCs w:val="24"/>
          <w:lang w:val="en-US"/>
        </w:rPr>
        <w:t xml:space="preserve">Biver, N., et al., 2015.  Ethyl alcohol and sugar in comet C/2014 Q2 (Lovejoy). </w:t>
      </w:r>
      <w:r w:rsidRPr="006661A0">
        <w:rPr>
          <w:i/>
          <w:sz w:val="24"/>
          <w:szCs w:val="24"/>
          <w:lang w:val="en-US"/>
        </w:rPr>
        <w:t>Sci. Adv</w:t>
      </w:r>
      <w:r w:rsidRPr="006661A0">
        <w:rPr>
          <w:sz w:val="24"/>
          <w:szCs w:val="24"/>
          <w:lang w:val="en-US"/>
        </w:rPr>
        <w:t xml:space="preserve">. </w:t>
      </w:r>
      <w:proofErr w:type="gramStart"/>
      <w:r w:rsidRPr="006661A0">
        <w:rPr>
          <w:sz w:val="24"/>
          <w:szCs w:val="24"/>
          <w:lang w:val="en-US"/>
        </w:rPr>
        <w:t>1:e</w:t>
      </w:r>
      <w:proofErr w:type="gramEnd"/>
      <w:r w:rsidRPr="006661A0">
        <w:rPr>
          <w:sz w:val="24"/>
          <w:szCs w:val="24"/>
          <w:lang w:val="en-US"/>
        </w:rPr>
        <w:t>150086</w:t>
      </w:r>
    </w:p>
    <w:p w14:paraId="5785F036" w14:textId="77777777" w:rsidR="00CD2A10" w:rsidRPr="006661A0" w:rsidRDefault="00CD2A10" w:rsidP="007D59F2">
      <w:pPr>
        <w:spacing w:line="360" w:lineRule="auto"/>
        <w:rPr>
          <w:sz w:val="24"/>
          <w:szCs w:val="24"/>
          <w:lang w:val="en-US"/>
        </w:rPr>
      </w:pPr>
    </w:p>
    <w:p w14:paraId="16A2BDC2" w14:textId="77777777" w:rsidR="007D59F2" w:rsidRPr="006661A0" w:rsidRDefault="007D59F2" w:rsidP="007D59F2">
      <w:pPr>
        <w:spacing w:line="360" w:lineRule="auto"/>
        <w:rPr>
          <w:sz w:val="24"/>
          <w:szCs w:val="24"/>
          <w:lang w:val="en-US"/>
        </w:rPr>
      </w:pPr>
      <w:r w:rsidRPr="006661A0">
        <w:rPr>
          <w:sz w:val="24"/>
          <w:szCs w:val="24"/>
          <w:lang w:val="en-US"/>
        </w:rPr>
        <w:t>Capaccione, F., et al., 2015. The organic-rich surface of comet 67P/</w:t>
      </w:r>
      <w:proofErr w:type="spellStart"/>
      <w:r w:rsidRPr="006661A0">
        <w:rPr>
          <w:sz w:val="24"/>
          <w:szCs w:val="24"/>
          <w:lang w:val="en-US"/>
        </w:rPr>
        <w:t>Churyumov</w:t>
      </w:r>
      <w:proofErr w:type="spellEnd"/>
      <w:r w:rsidRPr="006661A0">
        <w:rPr>
          <w:sz w:val="24"/>
          <w:szCs w:val="24"/>
          <w:lang w:val="en-US"/>
        </w:rPr>
        <w:t xml:space="preserve">-Gerasimenko as seen by VIRTIS/Rosetta.  </w:t>
      </w:r>
      <w:r w:rsidRPr="006661A0">
        <w:rPr>
          <w:i/>
          <w:sz w:val="24"/>
          <w:szCs w:val="24"/>
          <w:lang w:val="en-US"/>
        </w:rPr>
        <w:t>Science</w:t>
      </w:r>
      <w:r w:rsidRPr="006661A0">
        <w:rPr>
          <w:sz w:val="24"/>
          <w:szCs w:val="24"/>
          <w:lang w:val="en-US"/>
        </w:rPr>
        <w:t xml:space="preserve"> 347 (6220). </w:t>
      </w:r>
    </w:p>
    <w:p w14:paraId="7C567B63" w14:textId="77777777" w:rsidR="007D59F2" w:rsidRPr="006661A0" w:rsidRDefault="007D59F2" w:rsidP="007D59F2">
      <w:pPr>
        <w:spacing w:line="360" w:lineRule="auto"/>
        <w:rPr>
          <w:sz w:val="24"/>
          <w:szCs w:val="24"/>
          <w:lang w:val="en-US"/>
        </w:rPr>
      </w:pPr>
    </w:p>
    <w:p w14:paraId="1CC882D9" w14:textId="77777777" w:rsidR="007D59F2" w:rsidRPr="006661A0" w:rsidRDefault="007D59F2" w:rsidP="007D59F2">
      <w:pPr>
        <w:spacing w:line="360" w:lineRule="auto"/>
        <w:rPr>
          <w:sz w:val="24"/>
          <w:szCs w:val="24"/>
        </w:rPr>
      </w:pPr>
      <w:proofErr w:type="spellStart"/>
      <w:r w:rsidRPr="006661A0">
        <w:rPr>
          <w:sz w:val="24"/>
          <w:szCs w:val="24"/>
          <w:lang w:val="en-US"/>
        </w:rPr>
        <w:lastRenderedPageBreak/>
        <w:t>Elsila</w:t>
      </w:r>
      <w:proofErr w:type="spellEnd"/>
      <w:r w:rsidRPr="006661A0">
        <w:rPr>
          <w:sz w:val="24"/>
          <w:szCs w:val="24"/>
          <w:lang w:val="en-US"/>
        </w:rPr>
        <w:t xml:space="preserve">, J.E., Glavin, D.P., Dworkin, J.P. et al., 2009. </w:t>
      </w:r>
      <w:r w:rsidRPr="006661A0">
        <w:rPr>
          <w:i/>
          <w:sz w:val="24"/>
          <w:szCs w:val="24"/>
        </w:rPr>
        <w:t>Meteoritics &amp; Planetary Science</w:t>
      </w:r>
      <w:r w:rsidRPr="006661A0">
        <w:rPr>
          <w:sz w:val="24"/>
          <w:szCs w:val="24"/>
        </w:rPr>
        <w:t xml:space="preserve"> 44(9) 1323–1330 </w:t>
      </w:r>
    </w:p>
    <w:p w14:paraId="39247ECA" w14:textId="77777777" w:rsidR="00CB2934" w:rsidRPr="006661A0" w:rsidRDefault="00CB2934" w:rsidP="00CB2934">
      <w:pPr>
        <w:rPr>
          <w:rFonts w:eastAsia="Times New Roman"/>
          <w:color w:val="333333"/>
          <w:sz w:val="24"/>
          <w:szCs w:val="24"/>
        </w:rPr>
      </w:pPr>
    </w:p>
    <w:p w14:paraId="4820D87C" w14:textId="77777777" w:rsidR="00CB2934" w:rsidRPr="006661A0" w:rsidRDefault="00CB2934" w:rsidP="00CB2934">
      <w:pPr>
        <w:rPr>
          <w:rFonts w:eastAsia="Times New Roman"/>
          <w:bCs/>
          <w:color w:val="333333"/>
          <w:sz w:val="24"/>
          <w:szCs w:val="24"/>
        </w:rPr>
      </w:pPr>
      <w:r w:rsidRPr="006661A0">
        <w:rPr>
          <w:rFonts w:eastAsia="Times New Roman"/>
          <w:color w:val="333333"/>
          <w:sz w:val="24"/>
          <w:szCs w:val="24"/>
        </w:rPr>
        <w:t xml:space="preserve">Genge, M.J, Almeida, N., Van Ginneken, M et al, 2024. </w:t>
      </w:r>
      <w:r w:rsidRPr="006661A0">
        <w:rPr>
          <w:rFonts w:eastAsia="Times New Roman"/>
          <w:bCs/>
          <w:color w:val="333333"/>
          <w:sz w:val="24"/>
          <w:szCs w:val="24"/>
        </w:rPr>
        <w:t xml:space="preserve">Rapid colonization of a space-returned </w:t>
      </w:r>
      <w:proofErr w:type="spellStart"/>
      <w:r w:rsidRPr="006661A0">
        <w:rPr>
          <w:rFonts w:eastAsia="Times New Roman"/>
          <w:bCs/>
          <w:color w:val="333333"/>
          <w:sz w:val="24"/>
          <w:szCs w:val="24"/>
        </w:rPr>
        <w:t>Ryugu</w:t>
      </w:r>
      <w:proofErr w:type="spellEnd"/>
      <w:r w:rsidRPr="006661A0">
        <w:rPr>
          <w:rFonts w:eastAsia="Times New Roman"/>
          <w:bCs/>
          <w:color w:val="333333"/>
          <w:sz w:val="24"/>
          <w:szCs w:val="24"/>
        </w:rPr>
        <w:t xml:space="preserve"> sample by terrestrial microorganisms, </w:t>
      </w:r>
    </w:p>
    <w:p w14:paraId="2F1DE35E" w14:textId="6EA2B7B6" w:rsidR="00CB2934" w:rsidRPr="006661A0" w:rsidRDefault="00CB2934" w:rsidP="00CB2934">
      <w:pPr>
        <w:rPr>
          <w:rStyle w:val="Hyperlink"/>
          <w:rFonts w:eastAsia="Times New Roman"/>
          <w:bCs/>
          <w:color w:val="000000" w:themeColor="text1"/>
          <w:sz w:val="24"/>
          <w:szCs w:val="24"/>
        </w:rPr>
      </w:pPr>
      <w:hyperlink r:id="rId13" w:history="1">
        <w:r w:rsidRPr="006661A0">
          <w:rPr>
            <w:rStyle w:val="Hyperlink"/>
            <w:rFonts w:eastAsia="Times New Roman"/>
            <w:bCs/>
            <w:color w:val="000000" w:themeColor="text1"/>
            <w:sz w:val="24"/>
            <w:szCs w:val="24"/>
          </w:rPr>
          <w:t>https://doi.org/10.1111/maps.14288</w:t>
        </w:r>
      </w:hyperlink>
    </w:p>
    <w:p w14:paraId="736EB4A7" w14:textId="79156E77" w:rsidR="007D59F2" w:rsidRPr="006661A0" w:rsidRDefault="007D59F2" w:rsidP="00CB2934">
      <w:pPr>
        <w:rPr>
          <w:rFonts w:eastAsia="Times New Roman"/>
          <w:bCs/>
          <w:color w:val="000000" w:themeColor="text1"/>
          <w:sz w:val="24"/>
          <w:szCs w:val="24"/>
        </w:rPr>
      </w:pPr>
    </w:p>
    <w:p w14:paraId="7C23D3A8" w14:textId="71E86771" w:rsidR="007D59F2" w:rsidRPr="006661A0" w:rsidRDefault="007D59F2" w:rsidP="007D59F2">
      <w:pPr>
        <w:spacing w:line="360" w:lineRule="auto"/>
        <w:rPr>
          <w:sz w:val="24"/>
          <w:szCs w:val="24"/>
        </w:rPr>
      </w:pPr>
      <w:proofErr w:type="spellStart"/>
      <w:r w:rsidRPr="006661A0">
        <w:rPr>
          <w:sz w:val="24"/>
          <w:szCs w:val="24"/>
        </w:rPr>
        <w:t>Hänni</w:t>
      </w:r>
      <w:proofErr w:type="spellEnd"/>
      <w:r w:rsidRPr="006661A0">
        <w:rPr>
          <w:sz w:val="24"/>
          <w:szCs w:val="24"/>
        </w:rPr>
        <w:t xml:space="preserve">, N. et al 2024. Is dimethyl </w:t>
      </w:r>
      <w:proofErr w:type="spellStart"/>
      <w:r w:rsidRPr="006661A0">
        <w:rPr>
          <w:sz w:val="24"/>
          <w:szCs w:val="24"/>
        </w:rPr>
        <w:t>sulfide</w:t>
      </w:r>
      <w:proofErr w:type="spellEnd"/>
      <w:r w:rsidRPr="006661A0">
        <w:rPr>
          <w:sz w:val="24"/>
          <w:szCs w:val="24"/>
        </w:rPr>
        <w:t xml:space="preserve"> a good biomarker? EGU General Assembly 2024, Abstract EGU24-1669.  </w:t>
      </w:r>
      <w:hyperlink r:id="rId14" w:history="1">
        <w:r w:rsidRPr="006661A0">
          <w:rPr>
            <w:rStyle w:val="Hyperlink"/>
            <w:sz w:val="24"/>
            <w:szCs w:val="24"/>
          </w:rPr>
          <w:t>https://meetingorganizer.copernicus.org/EGU24/EGU24-16695.html</w:t>
        </w:r>
      </w:hyperlink>
      <w:r w:rsidR="00CD2A10">
        <w:rPr>
          <w:rStyle w:val="Hyperlink"/>
          <w:sz w:val="24"/>
          <w:szCs w:val="24"/>
        </w:rPr>
        <w:t xml:space="preserve"> (arXiv:2410.08724v1)</w:t>
      </w:r>
    </w:p>
    <w:p w14:paraId="7DFB98AD" w14:textId="77777777" w:rsidR="00CB2934" w:rsidRPr="006661A0" w:rsidRDefault="00CB2934" w:rsidP="00CB2934">
      <w:pPr>
        <w:rPr>
          <w:rFonts w:eastAsia="Times New Roman"/>
          <w:color w:val="333333"/>
          <w:sz w:val="24"/>
          <w:szCs w:val="24"/>
        </w:rPr>
      </w:pPr>
    </w:p>
    <w:p w14:paraId="381D208E" w14:textId="77777777" w:rsidR="00CB2934" w:rsidRPr="006661A0" w:rsidRDefault="00CB2934" w:rsidP="00CB2934">
      <w:pPr>
        <w:rPr>
          <w:rFonts w:eastAsia="Times New Roman"/>
          <w:color w:val="333333"/>
          <w:sz w:val="24"/>
          <w:szCs w:val="24"/>
        </w:rPr>
      </w:pPr>
      <w:r w:rsidRPr="006661A0">
        <w:rPr>
          <w:rFonts w:eastAsia="Times New Roman"/>
          <w:color w:val="333333"/>
          <w:sz w:val="24"/>
          <w:szCs w:val="24"/>
        </w:rPr>
        <w:t xml:space="preserve">Hoyle, F. and Wickramasinghe, N.C. 1981. Comets – a vehicle for panspermia, in Comets and the origin of life, C. </w:t>
      </w:r>
      <w:proofErr w:type="spellStart"/>
      <w:r w:rsidRPr="006661A0">
        <w:rPr>
          <w:rFonts w:eastAsia="Times New Roman"/>
          <w:color w:val="333333"/>
          <w:sz w:val="24"/>
          <w:szCs w:val="24"/>
        </w:rPr>
        <w:t>Ponnamperuma</w:t>
      </w:r>
      <w:proofErr w:type="spellEnd"/>
      <w:r w:rsidRPr="006661A0">
        <w:rPr>
          <w:rFonts w:eastAsia="Times New Roman"/>
          <w:color w:val="333333"/>
          <w:sz w:val="24"/>
          <w:szCs w:val="24"/>
        </w:rPr>
        <w:t xml:space="preserve"> (ed), (D. Reidal, Dordrecht)</w:t>
      </w:r>
    </w:p>
    <w:p w14:paraId="5076BD3A" w14:textId="77777777" w:rsidR="00CB2934" w:rsidRPr="006661A0" w:rsidRDefault="00CB2934" w:rsidP="00CB2934">
      <w:pPr>
        <w:rPr>
          <w:rFonts w:eastAsia="Times New Roman"/>
          <w:color w:val="333333"/>
          <w:sz w:val="24"/>
          <w:szCs w:val="24"/>
        </w:rPr>
      </w:pPr>
    </w:p>
    <w:p w14:paraId="76464B82" w14:textId="4B1C5259" w:rsidR="00CB2934" w:rsidRPr="006661A0" w:rsidRDefault="00CB2934" w:rsidP="00CB2934">
      <w:pPr>
        <w:rPr>
          <w:rFonts w:eastAsia="Times New Roman"/>
          <w:color w:val="333333"/>
          <w:sz w:val="24"/>
          <w:szCs w:val="24"/>
        </w:rPr>
      </w:pPr>
      <w:r w:rsidRPr="006661A0">
        <w:rPr>
          <w:rFonts w:eastAsia="Times New Roman"/>
          <w:color w:val="333333"/>
          <w:sz w:val="24"/>
          <w:szCs w:val="24"/>
        </w:rPr>
        <w:t>Hoyle, F and Wickramasinghe, N.C.,</w:t>
      </w:r>
      <w:r w:rsidR="00831AB7" w:rsidRPr="006661A0">
        <w:rPr>
          <w:rFonts w:eastAsia="Times New Roman"/>
          <w:color w:val="333333"/>
          <w:sz w:val="24"/>
          <w:szCs w:val="24"/>
        </w:rPr>
        <w:t xml:space="preserve"> 1985. Living Comets (University College Cardiff Press)</w:t>
      </w:r>
    </w:p>
    <w:p w14:paraId="589C337B" w14:textId="0F50BD71" w:rsidR="00A977BD" w:rsidRPr="006661A0" w:rsidRDefault="00A977BD" w:rsidP="00A977BD">
      <w:pPr>
        <w:spacing w:line="360" w:lineRule="auto"/>
        <w:rPr>
          <w:sz w:val="24"/>
          <w:szCs w:val="24"/>
        </w:rPr>
      </w:pPr>
    </w:p>
    <w:p w14:paraId="6B1F73F9" w14:textId="7BD55A66" w:rsidR="00610F84" w:rsidRPr="00CD2A10" w:rsidRDefault="00A977BD" w:rsidP="00CD2A10">
      <w:pPr>
        <w:spacing w:after="200" w:line="276" w:lineRule="auto"/>
        <w:jc w:val="left"/>
        <w:rPr>
          <w:sz w:val="24"/>
          <w:szCs w:val="24"/>
        </w:rPr>
      </w:pPr>
      <w:proofErr w:type="spellStart"/>
      <w:r w:rsidRPr="006661A0">
        <w:rPr>
          <w:sz w:val="24"/>
          <w:szCs w:val="24"/>
        </w:rPr>
        <w:t>Kopparapu</w:t>
      </w:r>
      <w:proofErr w:type="spellEnd"/>
      <w:r w:rsidRPr="006661A0">
        <w:rPr>
          <w:sz w:val="24"/>
          <w:szCs w:val="24"/>
        </w:rPr>
        <w:t xml:space="preserve">, </w:t>
      </w:r>
      <w:proofErr w:type="gramStart"/>
      <w:r w:rsidRPr="006661A0">
        <w:rPr>
          <w:sz w:val="24"/>
          <w:szCs w:val="24"/>
        </w:rPr>
        <w:t>R..</w:t>
      </w:r>
      <w:proofErr w:type="gramEnd"/>
      <w:r w:rsidRPr="006661A0">
        <w:rPr>
          <w:sz w:val="24"/>
          <w:szCs w:val="24"/>
        </w:rPr>
        <w:t xml:space="preserve"> 2013. A revised estimate of the occurrence rate of terrestrial planets in the habitable zones around </w:t>
      </w:r>
      <w:proofErr w:type="spellStart"/>
      <w:r w:rsidRPr="006661A0">
        <w:rPr>
          <w:sz w:val="24"/>
          <w:szCs w:val="24"/>
        </w:rPr>
        <w:t>kepler</w:t>
      </w:r>
      <w:proofErr w:type="spellEnd"/>
      <w:r w:rsidRPr="006661A0">
        <w:rPr>
          <w:sz w:val="24"/>
          <w:szCs w:val="24"/>
        </w:rPr>
        <w:t xml:space="preserve"> m-</w:t>
      </w:r>
      <w:proofErr w:type="gramStart"/>
      <w:r w:rsidRPr="006661A0">
        <w:rPr>
          <w:sz w:val="24"/>
          <w:szCs w:val="24"/>
        </w:rPr>
        <w:t xml:space="preserve">dwarfs,  </w:t>
      </w:r>
      <w:r w:rsidRPr="006661A0">
        <w:rPr>
          <w:i/>
          <w:sz w:val="24"/>
          <w:szCs w:val="24"/>
        </w:rPr>
        <w:t>astro</w:t>
      </w:r>
      <w:proofErr w:type="gramEnd"/>
      <w:r w:rsidRPr="006661A0">
        <w:rPr>
          <w:i/>
          <w:sz w:val="24"/>
          <w:szCs w:val="24"/>
        </w:rPr>
        <w:t>-</w:t>
      </w:r>
      <w:proofErr w:type="spellStart"/>
      <w:r w:rsidRPr="006661A0">
        <w:rPr>
          <w:i/>
          <w:sz w:val="24"/>
          <w:szCs w:val="24"/>
        </w:rPr>
        <w:t>ph</w:t>
      </w:r>
      <w:proofErr w:type="spellEnd"/>
      <w:r w:rsidRPr="006661A0">
        <w:rPr>
          <w:i/>
          <w:sz w:val="24"/>
          <w:szCs w:val="24"/>
        </w:rPr>
        <w:t>,  arXiv</w:t>
      </w:r>
      <w:r w:rsidRPr="006661A0">
        <w:rPr>
          <w:sz w:val="24"/>
          <w:szCs w:val="24"/>
        </w:rPr>
        <w:t>:1303.2649</w:t>
      </w:r>
    </w:p>
    <w:p w14:paraId="0C37D5EF" w14:textId="0C091AA4" w:rsidR="00610F84" w:rsidRDefault="00F57487" w:rsidP="00F57487">
      <w:pPr>
        <w:spacing w:line="360" w:lineRule="auto"/>
        <w:rPr>
          <w:sz w:val="24"/>
          <w:szCs w:val="24"/>
          <w:lang w:val="en-US"/>
        </w:rPr>
      </w:pPr>
      <w:r w:rsidRPr="006661A0">
        <w:rPr>
          <w:sz w:val="24"/>
          <w:szCs w:val="24"/>
          <w:lang w:val="en-US"/>
        </w:rPr>
        <w:t xml:space="preserve">Lobert, J.M. et al, 1999.  Global chlorine emissions from biomass burning: reactive chlorine emissions inventory, </w:t>
      </w:r>
      <w:r w:rsidRPr="006661A0">
        <w:rPr>
          <w:i/>
          <w:sz w:val="24"/>
          <w:szCs w:val="24"/>
          <w:lang w:val="en-US"/>
        </w:rPr>
        <w:t xml:space="preserve">J. </w:t>
      </w:r>
      <w:proofErr w:type="spellStart"/>
      <w:r w:rsidRPr="006661A0">
        <w:rPr>
          <w:i/>
          <w:sz w:val="24"/>
          <w:szCs w:val="24"/>
          <w:lang w:val="en-US"/>
        </w:rPr>
        <w:t>Geophys</w:t>
      </w:r>
      <w:proofErr w:type="spellEnd"/>
      <w:r w:rsidRPr="006661A0">
        <w:rPr>
          <w:i/>
          <w:sz w:val="24"/>
          <w:szCs w:val="24"/>
          <w:lang w:val="en-US"/>
        </w:rPr>
        <w:t>. Res.,</w:t>
      </w:r>
      <w:r w:rsidRPr="006661A0">
        <w:rPr>
          <w:sz w:val="24"/>
          <w:szCs w:val="24"/>
          <w:lang w:val="en-US"/>
        </w:rPr>
        <w:t xml:space="preserve"> 104, 8373-8389</w:t>
      </w:r>
    </w:p>
    <w:p w14:paraId="544FB109" w14:textId="77777777" w:rsidR="00CD2A10" w:rsidRPr="006661A0" w:rsidRDefault="00CD2A10" w:rsidP="00F57487">
      <w:pPr>
        <w:spacing w:line="360" w:lineRule="auto"/>
        <w:rPr>
          <w:sz w:val="24"/>
          <w:szCs w:val="24"/>
          <w:lang w:val="en-US"/>
        </w:rPr>
      </w:pPr>
    </w:p>
    <w:p w14:paraId="4E53546F" w14:textId="22BBEDF9" w:rsidR="000F2649" w:rsidRPr="006661A0" w:rsidRDefault="000F2649" w:rsidP="000F2649">
      <w:pPr>
        <w:spacing w:line="360" w:lineRule="auto"/>
        <w:rPr>
          <w:sz w:val="24"/>
          <w:szCs w:val="24"/>
        </w:rPr>
      </w:pPr>
      <w:r w:rsidRPr="006661A0">
        <w:rPr>
          <w:sz w:val="24"/>
          <w:szCs w:val="24"/>
        </w:rPr>
        <w:t>Madhusudhan, N. </w:t>
      </w:r>
      <w:r w:rsidRPr="006661A0">
        <w:rPr>
          <w:i/>
          <w:iCs/>
          <w:sz w:val="24"/>
          <w:szCs w:val="24"/>
        </w:rPr>
        <w:t>et al</w:t>
      </w:r>
      <w:r w:rsidRPr="006661A0">
        <w:rPr>
          <w:sz w:val="24"/>
          <w:szCs w:val="24"/>
        </w:rPr>
        <w:t> 2023. Carbon-bearing Molecules in a Possible Hycean Atmosphere</w:t>
      </w:r>
      <w:r w:rsidR="00AF3139" w:rsidRPr="006661A0">
        <w:rPr>
          <w:sz w:val="24"/>
          <w:szCs w:val="24"/>
        </w:rPr>
        <w:t>,</w:t>
      </w:r>
    </w:p>
    <w:p w14:paraId="69C973C1" w14:textId="1211BB08" w:rsidR="00610F84" w:rsidRPr="006661A0" w:rsidRDefault="000F2649" w:rsidP="00F57487">
      <w:pPr>
        <w:spacing w:line="360" w:lineRule="auto"/>
        <w:rPr>
          <w:sz w:val="24"/>
          <w:szCs w:val="24"/>
        </w:rPr>
      </w:pPr>
      <w:r w:rsidRPr="006661A0">
        <w:rPr>
          <w:sz w:val="24"/>
          <w:szCs w:val="24"/>
        </w:rPr>
        <w:t> </w:t>
      </w:r>
      <w:proofErr w:type="spellStart"/>
      <w:r w:rsidRPr="006661A0">
        <w:rPr>
          <w:i/>
          <w:iCs/>
          <w:sz w:val="24"/>
          <w:szCs w:val="24"/>
        </w:rPr>
        <w:t>Astropys</w:t>
      </w:r>
      <w:proofErr w:type="spellEnd"/>
      <w:r w:rsidRPr="006661A0">
        <w:rPr>
          <w:i/>
          <w:iCs/>
          <w:sz w:val="24"/>
          <w:szCs w:val="24"/>
        </w:rPr>
        <w:t xml:space="preserve"> J. </w:t>
      </w:r>
      <w:proofErr w:type="gramStart"/>
      <w:r w:rsidRPr="006661A0">
        <w:rPr>
          <w:i/>
          <w:iCs/>
          <w:sz w:val="24"/>
          <w:szCs w:val="24"/>
        </w:rPr>
        <w:t xml:space="preserve">Letters, </w:t>
      </w:r>
      <w:r w:rsidRPr="006661A0">
        <w:rPr>
          <w:sz w:val="24"/>
          <w:szCs w:val="24"/>
        </w:rPr>
        <w:t> </w:t>
      </w:r>
      <w:r w:rsidRPr="006661A0">
        <w:rPr>
          <w:bCs/>
          <w:sz w:val="24"/>
          <w:szCs w:val="24"/>
        </w:rPr>
        <w:t>956</w:t>
      </w:r>
      <w:proofErr w:type="gramEnd"/>
      <w:r w:rsidRPr="006661A0">
        <w:rPr>
          <w:sz w:val="24"/>
          <w:szCs w:val="24"/>
        </w:rPr>
        <w:t> L13</w:t>
      </w:r>
      <w:r w:rsidR="00AF3139" w:rsidRPr="006661A0">
        <w:rPr>
          <w:sz w:val="24"/>
          <w:szCs w:val="24"/>
        </w:rPr>
        <w:t xml:space="preserve"> (</w:t>
      </w:r>
      <w:r w:rsidRPr="006661A0">
        <w:rPr>
          <w:bCs/>
          <w:sz w:val="24"/>
          <w:szCs w:val="24"/>
        </w:rPr>
        <w:t>DOI</w:t>
      </w:r>
      <w:r w:rsidRPr="006661A0">
        <w:rPr>
          <w:sz w:val="24"/>
          <w:szCs w:val="24"/>
        </w:rPr>
        <w:t> 10.3847/2041-8213/acf577</w:t>
      </w:r>
      <w:r w:rsidR="00AF3139" w:rsidRPr="006661A0">
        <w:rPr>
          <w:sz w:val="24"/>
          <w:szCs w:val="24"/>
        </w:rPr>
        <w:t>)</w:t>
      </w:r>
    </w:p>
    <w:p w14:paraId="4D40D18F" w14:textId="77777777" w:rsidR="007D59F2" w:rsidRPr="006661A0" w:rsidRDefault="007D59F2" w:rsidP="00F57487">
      <w:pPr>
        <w:spacing w:line="360" w:lineRule="auto"/>
        <w:rPr>
          <w:sz w:val="24"/>
          <w:szCs w:val="24"/>
        </w:rPr>
      </w:pPr>
    </w:p>
    <w:p w14:paraId="52A61771" w14:textId="77777777" w:rsidR="007D59F2" w:rsidRPr="006661A0" w:rsidRDefault="007D59F2" w:rsidP="007D59F2">
      <w:pPr>
        <w:rPr>
          <w:color w:val="000000" w:themeColor="text1"/>
          <w:sz w:val="24"/>
          <w:szCs w:val="24"/>
          <w:bdr w:val="none" w:sz="0" w:space="0" w:color="auto" w:frame="1"/>
        </w:rPr>
      </w:pPr>
      <w:hyperlink r:id="rId15" w:history="1">
        <w:r w:rsidRPr="006661A0">
          <w:rPr>
            <w:rStyle w:val="Hyperlink"/>
            <w:color w:val="000000" w:themeColor="text1"/>
            <w:sz w:val="24"/>
            <w:szCs w:val="24"/>
            <w:u w:val="none"/>
            <w:bdr w:val="none" w:sz="0" w:space="0" w:color="auto" w:frame="1"/>
          </w:rPr>
          <w:t>Matthew J. Genge</w:t>
        </w:r>
      </w:hyperlink>
      <w:r w:rsidRPr="006661A0">
        <w:rPr>
          <w:rStyle w:val="comma-separator"/>
          <w:color w:val="000000" w:themeColor="text1"/>
          <w:sz w:val="24"/>
          <w:szCs w:val="24"/>
          <w:bdr w:val="none" w:sz="0" w:space="0" w:color="auto" w:frame="1"/>
        </w:rPr>
        <w:t>, </w:t>
      </w:r>
      <w:hyperlink r:id="rId16" w:history="1">
        <w:r w:rsidRPr="006661A0">
          <w:rPr>
            <w:rStyle w:val="Hyperlink"/>
            <w:color w:val="000000" w:themeColor="text1"/>
            <w:sz w:val="24"/>
            <w:szCs w:val="24"/>
            <w:u w:val="none"/>
            <w:bdr w:val="none" w:sz="0" w:space="0" w:color="auto" w:frame="1"/>
          </w:rPr>
          <w:t>Natasha Almeida</w:t>
        </w:r>
      </w:hyperlink>
      <w:r w:rsidRPr="006661A0">
        <w:rPr>
          <w:rStyle w:val="comma-separator"/>
          <w:color w:val="000000" w:themeColor="text1"/>
          <w:sz w:val="24"/>
          <w:szCs w:val="24"/>
          <w:bdr w:val="none" w:sz="0" w:space="0" w:color="auto" w:frame="1"/>
        </w:rPr>
        <w:t>, </w:t>
      </w:r>
      <w:r w:rsidRPr="006661A0">
        <w:rPr>
          <w:rStyle w:val="accordion-tabbedtab-mobile"/>
          <w:color w:val="000000" w:themeColor="text1"/>
          <w:sz w:val="24"/>
          <w:szCs w:val="24"/>
          <w:bdr w:val="none" w:sz="0" w:space="0" w:color="auto" w:frame="1"/>
        </w:rPr>
        <w:t xml:space="preserve"> </w:t>
      </w:r>
      <w:r w:rsidRPr="006661A0">
        <w:rPr>
          <w:rStyle w:val="accordion-tabbedtab-mobile"/>
          <w:sz w:val="24"/>
          <w:szCs w:val="24"/>
          <w:bdr w:val="none" w:sz="0" w:space="0" w:color="auto" w:frame="1"/>
        </w:rPr>
        <w:t xml:space="preserve">et al, 2024. </w:t>
      </w:r>
      <w:r w:rsidRPr="006661A0">
        <w:rPr>
          <w:sz w:val="24"/>
          <w:szCs w:val="24"/>
          <w:bdr w:val="none" w:sz="0" w:space="0" w:color="auto" w:frame="1"/>
        </w:rPr>
        <w:t xml:space="preserve">Rapid colonization of a space-returned </w:t>
      </w:r>
      <w:proofErr w:type="spellStart"/>
      <w:r w:rsidRPr="006661A0">
        <w:rPr>
          <w:sz w:val="24"/>
          <w:szCs w:val="24"/>
          <w:bdr w:val="none" w:sz="0" w:space="0" w:color="auto" w:frame="1"/>
        </w:rPr>
        <w:t>Ryugu</w:t>
      </w:r>
      <w:proofErr w:type="spellEnd"/>
      <w:r w:rsidRPr="006661A0">
        <w:rPr>
          <w:sz w:val="24"/>
          <w:szCs w:val="24"/>
          <w:bdr w:val="none" w:sz="0" w:space="0" w:color="auto" w:frame="1"/>
        </w:rPr>
        <w:t xml:space="preserve"> sample by terrestrial microorganisms, </w:t>
      </w:r>
      <w:hyperlink r:id="rId17" w:history="1">
        <w:r w:rsidRPr="006661A0">
          <w:rPr>
            <w:rStyle w:val="Hyperlink"/>
            <w:b/>
            <w:bCs/>
            <w:sz w:val="24"/>
            <w:szCs w:val="24"/>
            <w:bdr w:val="none" w:sz="0" w:space="0" w:color="auto" w:frame="1"/>
          </w:rPr>
          <w:t>https://doi.org/10.1111/maps.14288</w:t>
        </w:r>
      </w:hyperlink>
      <w:r w:rsidRPr="006661A0">
        <w:rPr>
          <w:color w:val="000000" w:themeColor="text1"/>
          <w:sz w:val="24"/>
          <w:szCs w:val="24"/>
          <w:bdr w:val="none" w:sz="0" w:space="0" w:color="auto" w:frame="1"/>
        </w:rPr>
        <w:t xml:space="preserve"> </w:t>
      </w:r>
    </w:p>
    <w:p w14:paraId="4209E51E" w14:textId="77777777" w:rsidR="006506F8" w:rsidRPr="006661A0" w:rsidRDefault="006506F8" w:rsidP="00F57487">
      <w:pPr>
        <w:spacing w:line="360" w:lineRule="auto"/>
        <w:rPr>
          <w:sz w:val="24"/>
          <w:szCs w:val="24"/>
        </w:rPr>
      </w:pPr>
    </w:p>
    <w:p w14:paraId="69DF157B" w14:textId="0D66ED04" w:rsidR="00B3347C" w:rsidRPr="006661A0" w:rsidRDefault="00B3347C" w:rsidP="00B3347C">
      <w:pPr>
        <w:spacing w:line="360" w:lineRule="auto"/>
        <w:rPr>
          <w:sz w:val="24"/>
          <w:szCs w:val="24"/>
        </w:rPr>
      </w:pPr>
      <w:r w:rsidRPr="006661A0">
        <w:rPr>
          <w:sz w:val="24"/>
          <w:szCs w:val="24"/>
        </w:rPr>
        <w:t>Seager, S. et al in 2013. The Astrophysical Journal, 775:104 (28pp), 2013 October 1</w:t>
      </w:r>
    </w:p>
    <w:p w14:paraId="3B0510E9" w14:textId="77777777" w:rsidR="00B3347C" w:rsidRPr="006661A0" w:rsidRDefault="00B3347C" w:rsidP="00B3347C">
      <w:pPr>
        <w:spacing w:line="360" w:lineRule="auto"/>
        <w:rPr>
          <w:sz w:val="24"/>
          <w:szCs w:val="24"/>
        </w:rPr>
      </w:pPr>
    </w:p>
    <w:p w14:paraId="7FFE8340" w14:textId="332ACC07" w:rsidR="00F57487" w:rsidRPr="006661A0" w:rsidRDefault="006506F8" w:rsidP="00F57487">
      <w:pPr>
        <w:spacing w:line="360" w:lineRule="auto"/>
        <w:rPr>
          <w:sz w:val="24"/>
          <w:szCs w:val="24"/>
          <w:lang w:val="en-US"/>
        </w:rPr>
      </w:pPr>
      <w:r w:rsidRPr="006661A0">
        <w:rPr>
          <w:sz w:val="24"/>
          <w:szCs w:val="24"/>
          <w:lang w:val="en-US"/>
        </w:rPr>
        <w:t>Tokarczyk, R. et al</w:t>
      </w:r>
      <w:r w:rsidR="00F57487" w:rsidRPr="006661A0">
        <w:rPr>
          <w:sz w:val="24"/>
          <w:szCs w:val="24"/>
          <w:lang w:val="en-US"/>
        </w:rPr>
        <w:t xml:space="preserve"> 2003.  Biological degradation of methyl chloride in coastal seawater, </w:t>
      </w:r>
      <w:r w:rsidR="00F57487" w:rsidRPr="006661A0">
        <w:rPr>
          <w:i/>
          <w:sz w:val="24"/>
          <w:szCs w:val="24"/>
          <w:lang w:val="en-US"/>
        </w:rPr>
        <w:t>Global Biogeochemical Cycles</w:t>
      </w:r>
      <w:r w:rsidR="00F57487" w:rsidRPr="006661A0">
        <w:rPr>
          <w:sz w:val="24"/>
          <w:szCs w:val="24"/>
          <w:lang w:val="en-US"/>
        </w:rPr>
        <w:t>, 17(2), 26</w:t>
      </w:r>
    </w:p>
    <w:p w14:paraId="5E4B06E1" w14:textId="77777777" w:rsidR="007D59F2" w:rsidRPr="006661A0" w:rsidRDefault="007D59F2" w:rsidP="00A977BD">
      <w:pPr>
        <w:spacing w:line="360" w:lineRule="auto"/>
        <w:rPr>
          <w:sz w:val="24"/>
          <w:szCs w:val="24"/>
        </w:rPr>
      </w:pPr>
    </w:p>
    <w:p w14:paraId="5A037B08" w14:textId="77324341" w:rsidR="00A977BD" w:rsidRPr="006661A0" w:rsidRDefault="00A977BD" w:rsidP="00A977BD">
      <w:pPr>
        <w:spacing w:line="360" w:lineRule="auto"/>
        <w:rPr>
          <w:sz w:val="24"/>
          <w:szCs w:val="24"/>
          <w:lang w:val="en-US"/>
        </w:rPr>
      </w:pPr>
      <w:r w:rsidRPr="006661A0">
        <w:rPr>
          <w:sz w:val="24"/>
          <w:szCs w:val="24"/>
          <w:lang w:val="en-US"/>
        </w:rPr>
        <w:t xml:space="preserve">Wickramasinghe, D.T., Allen, D.A., 1986. Discovery of organic grains in Comet Halley.  </w:t>
      </w:r>
      <w:r w:rsidRPr="006661A0">
        <w:rPr>
          <w:i/>
          <w:sz w:val="24"/>
          <w:szCs w:val="24"/>
          <w:lang w:val="en-US"/>
        </w:rPr>
        <w:t>Nature</w:t>
      </w:r>
      <w:r w:rsidRPr="006661A0">
        <w:rPr>
          <w:sz w:val="24"/>
          <w:szCs w:val="24"/>
          <w:lang w:val="en-US"/>
        </w:rPr>
        <w:t xml:space="preserve"> 323, 44-46.</w:t>
      </w:r>
    </w:p>
    <w:p w14:paraId="240FEC91" w14:textId="77777777" w:rsidR="00CD2A10" w:rsidRDefault="00CD2A10">
      <w:pPr>
        <w:rPr>
          <w:sz w:val="24"/>
          <w:szCs w:val="24"/>
          <w:lang w:val="en-US"/>
        </w:rPr>
      </w:pPr>
    </w:p>
    <w:p w14:paraId="4446C28E" w14:textId="10478D99" w:rsidR="00276A22" w:rsidRPr="006661A0" w:rsidRDefault="00276A22">
      <w:pPr>
        <w:rPr>
          <w:sz w:val="24"/>
          <w:szCs w:val="24"/>
        </w:rPr>
      </w:pPr>
      <w:r w:rsidRPr="006661A0">
        <w:rPr>
          <w:sz w:val="24"/>
          <w:szCs w:val="24"/>
        </w:rPr>
        <w:t>Wickramasinghe, N.C.</w:t>
      </w:r>
      <w:proofErr w:type="gramStart"/>
      <w:r w:rsidRPr="006661A0">
        <w:rPr>
          <w:sz w:val="24"/>
          <w:szCs w:val="24"/>
        </w:rPr>
        <w:t>,  Wainwright</w:t>
      </w:r>
      <w:proofErr w:type="gramEnd"/>
      <w:r w:rsidRPr="006661A0">
        <w:rPr>
          <w:sz w:val="24"/>
          <w:szCs w:val="24"/>
        </w:rPr>
        <w:t>, M. Smith, W.E. et al, 2015., Rosetta Studies of Comet 67P/C-G: Prospects for establishing cometary biology,  Astrobiology Outreach 3:1 (DOI: 10.4172/2332-2519,100012</w:t>
      </w:r>
      <w:r w:rsidR="001F4133" w:rsidRPr="006661A0">
        <w:rPr>
          <w:sz w:val="24"/>
          <w:szCs w:val="24"/>
        </w:rPr>
        <w:t>6)</w:t>
      </w:r>
    </w:p>
    <w:p w14:paraId="052C7C04" w14:textId="169E4E5E" w:rsidR="00831AB7" w:rsidRPr="006661A0" w:rsidRDefault="00831AB7">
      <w:pPr>
        <w:rPr>
          <w:sz w:val="24"/>
          <w:szCs w:val="24"/>
        </w:rPr>
      </w:pPr>
    </w:p>
    <w:p w14:paraId="4C7829B2" w14:textId="77777777" w:rsidR="007D59F2" w:rsidRPr="006661A0" w:rsidRDefault="007D59F2" w:rsidP="007D59F2">
      <w:pPr>
        <w:rPr>
          <w:b/>
          <w:bCs/>
          <w:color w:val="192B6C"/>
          <w:sz w:val="24"/>
          <w:szCs w:val="24"/>
        </w:rPr>
      </w:pPr>
      <w:r w:rsidRPr="006661A0">
        <w:rPr>
          <w:rStyle w:val="Hyperlink"/>
          <w:color w:val="192B6C"/>
          <w:sz w:val="24"/>
          <w:szCs w:val="24"/>
          <w:u w:val="none"/>
        </w:rPr>
        <w:lastRenderedPageBreak/>
        <w:t>Wickramasinghe, N.C., 2022.</w:t>
      </w:r>
      <w:r w:rsidRPr="006661A0">
        <w:rPr>
          <w:b/>
          <w:bCs/>
          <w:sz w:val="24"/>
          <w:szCs w:val="24"/>
        </w:rPr>
        <w:t xml:space="preserve"> </w:t>
      </w:r>
      <w:r w:rsidRPr="006661A0">
        <w:rPr>
          <w:bCs/>
          <w:color w:val="192B6C"/>
          <w:sz w:val="24"/>
          <w:szCs w:val="24"/>
        </w:rPr>
        <w:t>Giant Comet C/2014 UN271 (</w:t>
      </w:r>
      <w:proofErr w:type="spellStart"/>
      <w:r w:rsidRPr="006661A0">
        <w:rPr>
          <w:bCs/>
          <w:color w:val="192B6C"/>
          <w:sz w:val="24"/>
          <w:szCs w:val="24"/>
        </w:rPr>
        <w:t>Bernardinelli</w:t>
      </w:r>
      <w:proofErr w:type="spellEnd"/>
      <w:r w:rsidRPr="006661A0">
        <w:rPr>
          <w:bCs/>
          <w:color w:val="192B6C"/>
          <w:sz w:val="24"/>
          <w:szCs w:val="24"/>
        </w:rPr>
        <w:t xml:space="preserve">-Bernstein) Provides New Evidence for Cometary Panspermia, Int J. Astron. </w:t>
      </w:r>
      <w:proofErr w:type="spellStart"/>
      <w:r w:rsidRPr="006661A0">
        <w:rPr>
          <w:bCs/>
          <w:color w:val="192B6C"/>
          <w:sz w:val="24"/>
          <w:szCs w:val="24"/>
        </w:rPr>
        <w:t>Astrophys</w:t>
      </w:r>
      <w:proofErr w:type="spellEnd"/>
      <w:r w:rsidRPr="006661A0">
        <w:rPr>
          <w:bCs/>
          <w:color w:val="192B6C"/>
          <w:sz w:val="24"/>
          <w:szCs w:val="24"/>
        </w:rPr>
        <w:t>., 12(1) 2022</w:t>
      </w:r>
      <w:r w:rsidRPr="006661A0">
        <w:rPr>
          <w:b/>
          <w:bCs/>
          <w:color w:val="192B6C"/>
          <w:sz w:val="24"/>
          <w:szCs w:val="24"/>
        </w:rPr>
        <w:t> </w:t>
      </w:r>
    </w:p>
    <w:p w14:paraId="38E48282" w14:textId="77777777" w:rsidR="007D59F2" w:rsidRPr="006661A0" w:rsidRDefault="007D59F2" w:rsidP="007D59F2">
      <w:pPr>
        <w:spacing w:line="360" w:lineRule="auto"/>
        <w:rPr>
          <w:sz w:val="24"/>
          <w:szCs w:val="24"/>
          <w:lang w:val="en-US"/>
        </w:rPr>
      </w:pPr>
    </w:p>
    <w:p w14:paraId="1E914048" w14:textId="77777777" w:rsidR="007D59F2" w:rsidRPr="006661A0" w:rsidRDefault="007D59F2" w:rsidP="007D59F2">
      <w:pPr>
        <w:spacing w:line="360" w:lineRule="auto"/>
        <w:rPr>
          <w:sz w:val="24"/>
          <w:szCs w:val="24"/>
          <w:lang w:val="en-US"/>
        </w:rPr>
      </w:pPr>
      <w:r w:rsidRPr="006661A0">
        <w:rPr>
          <w:sz w:val="24"/>
          <w:szCs w:val="24"/>
          <w:lang w:val="en-US"/>
        </w:rPr>
        <w:t xml:space="preserve">Wickramasinghe, N.C., Hoyle, F. and Lloyd, D., </w:t>
      </w:r>
      <w:proofErr w:type="gramStart"/>
      <w:r w:rsidRPr="006661A0">
        <w:rPr>
          <w:sz w:val="24"/>
          <w:szCs w:val="24"/>
          <w:lang w:val="en-US"/>
        </w:rPr>
        <w:t>1996 .</w:t>
      </w:r>
      <w:proofErr w:type="gramEnd"/>
      <w:r w:rsidRPr="006661A0">
        <w:rPr>
          <w:sz w:val="24"/>
          <w:szCs w:val="24"/>
          <w:lang w:val="en-US"/>
        </w:rPr>
        <w:t xml:space="preserve"> Eruption of Comet Hale-Bopp at 6.5</w:t>
      </w:r>
      <w:proofErr w:type="gramStart"/>
      <w:r w:rsidRPr="006661A0">
        <w:rPr>
          <w:sz w:val="24"/>
          <w:szCs w:val="24"/>
          <w:lang w:val="en-US"/>
        </w:rPr>
        <w:t xml:space="preserve">AU,  </w:t>
      </w:r>
      <w:proofErr w:type="spellStart"/>
      <w:r w:rsidRPr="006661A0">
        <w:rPr>
          <w:sz w:val="24"/>
          <w:szCs w:val="24"/>
          <w:lang w:val="en-US"/>
        </w:rPr>
        <w:t>Astrophys.Sp.Sci</w:t>
      </w:r>
      <w:proofErr w:type="spellEnd"/>
      <w:r w:rsidRPr="006661A0">
        <w:rPr>
          <w:sz w:val="24"/>
          <w:szCs w:val="24"/>
          <w:lang w:val="en-US"/>
        </w:rPr>
        <w:t>.</w:t>
      </w:r>
      <w:proofErr w:type="gramEnd"/>
      <w:r w:rsidRPr="006661A0">
        <w:rPr>
          <w:sz w:val="24"/>
          <w:szCs w:val="24"/>
          <w:lang w:val="en-US"/>
        </w:rPr>
        <w:t xml:space="preserve"> 240: 161-165.</w:t>
      </w:r>
    </w:p>
    <w:p w14:paraId="6E807F40" w14:textId="77777777" w:rsidR="007D59F2" w:rsidRPr="006661A0" w:rsidRDefault="007D59F2" w:rsidP="007D59F2">
      <w:pPr>
        <w:spacing w:line="360" w:lineRule="auto"/>
        <w:rPr>
          <w:sz w:val="24"/>
          <w:szCs w:val="24"/>
          <w:lang w:val="en-US"/>
        </w:rPr>
      </w:pPr>
    </w:p>
    <w:p w14:paraId="51AF5A70" w14:textId="14B67E03" w:rsidR="007D59F2" w:rsidRPr="006661A0" w:rsidRDefault="007D59F2" w:rsidP="007D59F2">
      <w:pPr>
        <w:spacing w:line="360" w:lineRule="auto"/>
        <w:rPr>
          <w:b/>
          <w:bCs/>
          <w:sz w:val="24"/>
          <w:szCs w:val="24"/>
        </w:rPr>
      </w:pPr>
      <w:r w:rsidRPr="006661A0">
        <w:rPr>
          <w:sz w:val="24"/>
          <w:szCs w:val="24"/>
        </w:rPr>
        <w:t xml:space="preserve">Wickramasinghe, J., Wickramasinghe, C. and Napier, W., 2009.  </w:t>
      </w:r>
      <w:r w:rsidRPr="006661A0">
        <w:rPr>
          <w:bCs/>
          <w:sz w:val="24"/>
          <w:szCs w:val="24"/>
        </w:rPr>
        <w:t xml:space="preserve">Comets and the Origin of </w:t>
      </w:r>
      <w:proofErr w:type="gramStart"/>
      <w:r w:rsidRPr="006661A0">
        <w:rPr>
          <w:bCs/>
          <w:sz w:val="24"/>
          <w:szCs w:val="24"/>
        </w:rPr>
        <w:t xml:space="preserve">Life  </w:t>
      </w:r>
      <w:r w:rsidRPr="006661A0">
        <w:rPr>
          <w:sz w:val="24"/>
          <w:szCs w:val="24"/>
        </w:rPr>
        <w:t>(</w:t>
      </w:r>
      <w:proofErr w:type="gramEnd"/>
      <w:r w:rsidRPr="006661A0">
        <w:rPr>
          <w:sz w:val="24"/>
          <w:szCs w:val="24"/>
        </w:rPr>
        <w:t>World Scientific Publishing).</w:t>
      </w:r>
    </w:p>
    <w:p w14:paraId="4F2D4AEF" w14:textId="77777777" w:rsidR="007D59F2" w:rsidRPr="006661A0" w:rsidRDefault="007D59F2" w:rsidP="007D59F2">
      <w:pPr>
        <w:spacing w:line="360" w:lineRule="auto"/>
        <w:rPr>
          <w:sz w:val="24"/>
          <w:szCs w:val="24"/>
        </w:rPr>
      </w:pPr>
    </w:p>
    <w:p w14:paraId="17A0A145" w14:textId="77777777" w:rsidR="007D59F2" w:rsidRPr="006661A0" w:rsidRDefault="007D59F2" w:rsidP="007D59F2">
      <w:pPr>
        <w:spacing w:line="360" w:lineRule="auto"/>
        <w:rPr>
          <w:sz w:val="24"/>
          <w:szCs w:val="24"/>
        </w:rPr>
      </w:pPr>
      <w:r w:rsidRPr="006661A0">
        <w:rPr>
          <w:sz w:val="24"/>
          <w:szCs w:val="24"/>
        </w:rPr>
        <w:t xml:space="preserve">Wickramasinghe, N.C., Wallis, J., Wallis, </w:t>
      </w:r>
      <w:proofErr w:type="gramStart"/>
      <w:r w:rsidRPr="006661A0">
        <w:rPr>
          <w:sz w:val="24"/>
          <w:szCs w:val="24"/>
        </w:rPr>
        <w:t>D.H..</w:t>
      </w:r>
      <w:proofErr w:type="gramEnd"/>
      <w:r w:rsidRPr="006661A0">
        <w:rPr>
          <w:sz w:val="24"/>
          <w:szCs w:val="24"/>
        </w:rPr>
        <w:t xml:space="preserve"> 2013.  Panspermia: evidence from astronomy to. Meteorites, </w:t>
      </w:r>
      <w:r w:rsidRPr="006661A0">
        <w:rPr>
          <w:i/>
          <w:iCs/>
          <w:sz w:val="24"/>
          <w:szCs w:val="24"/>
        </w:rPr>
        <w:t>Modern Physics Letters A</w:t>
      </w:r>
      <w:r w:rsidRPr="006661A0">
        <w:rPr>
          <w:sz w:val="24"/>
          <w:szCs w:val="24"/>
        </w:rPr>
        <w:t> </w:t>
      </w:r>
      <w:r w:rsidRPr="006661A0">
        <w:rPr>
          <w:b/>
          <w:bCs/>
          <w:sz w:val="24"/>
          <w:szCs w:val="24"/>
        </w:rPr>
        <w:t>28</w:t>
      </w:r>
      <w:r w:rsidRPr="006661A0">
        <w:rPr>
          <w:sz w:val="24"/>
          <w:szCs w:val="24"/>
        </w:rPr>
        <w:t> (2013) 1330009</w:t>
      </w:r>
    </w:p>
    <w:p w14:paraId="0857A3DE" w14:textId="77777777" w:rsidR="007D59F2" w:rsidRPr="006661A0" w:rsidRDefault="007D59F2" w:rsidP="007D59F2">
      <w:pPr>
        <w:spacing w:line="360" w:lineRule="auto"/>
        <w:rPr>
          <w:sz w:val="24"/>
          <w:szCs w:val="24"/>
          <w:u w:val="single"/>
        </w:rPr>
      </w:pPr>
      <w:hyperlink r:id="rId18" w:history="1">
        <w:r w:rsidRPr="006661A0">
          <w:rPr>
            <w:rStyle w:val="Hyperlink"/>
            <w:sz w:val="24"/>
            <w:szCs w:val="24"/>
          </w:rPr>
          <w:t>https://doi.org/10.1142/9789814675260_0003</w:t>
        </w:r>
      </w:hyperlink>
    </w:p>
    <w:p w14:paraId="316F7DD5" w14:textId="455BD17D" w:rsidR="007D59F2" w:rsidRPr="006661A0" w:rsidRDefault="007D59F2" w:rsidP="007D59F2">
      <w:pPr>
        <w:spacing w:line="360" w:lineRule="auto"/>
        <w:rPr>
          <w:sz w:val="24"/>
          <w:szCs w:val="24"/>
          <w:lang w:val="en-US"/>
        </w:rPr>
      </w:pPr>
      <w:r w:rsidRPr="006661A0">
        <w:rPr>
          <w:sz w:val="24"/>
          <w:szCs w:val="24"/>
          <w:lang w:val="en-US"/>
        </w:rPr>
        <w:t xml:space="preserve"> </w:t>
      </w:r>
    </w:p>
    <w:p w14:paraId="08303C73" w14:textId="77777777" w:rsidR="007D59F2" w:rsidRPr="006661A0" w:rsidRDefault="007D59F2" w:rsidP="00831AB7">
      <w:pPr>
        <w:rPr>
          <w:sz w:val="24"/>
          <w:szCs w:val="24"/>
          <w:bdr w:val="none" w:sz="0" w:space="0" w:color="auto" w:frame="1"/>
        </w:rPr>
      </w:pPr>
    </w:p>
    <w:p w14:paraId="546B28CD" w14:textId="77777777" w:rsidR="00831AB7" w:rsidRDefault="00831AB7" w:rsidP="00831AB7">
      <w:r w:rsidRPr="006661A0">
        <w:rPr>
          <w:sz w:val="24"/>
          <w:szCs w:val="24"/>
          <w:bdr w:val="none" w:sz="0" w:space="0" w:color="auto" w:frame="1"/>
        </w:rPr>
        <w:br/>
      </w:r>
    </w:p>
    <w:p w14:paraId="5231265E" w14:textId="77777777" w:rsidR="00831AB7" w:rsidRDefault="00831AB7"/>
    <w:sectPr w:rsidR="00831AB7" w:rsidSect="00555EBF">
      <w:footerReference w:type="even" r:id="rId19"/>
      <w:footerReference w:type="default" r:id="rId2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4E0386" w14:textId="77777777" w:rsidR="00A56481" w:rsidRDefault="00A56481" w:rsidP="000B4359">
      <w:pPr>
        <w:spacing w:line="240" w:lineRule="auto"/>
      </w:pPr>
      <w:r>
        <w:separator/>
      </w:r>
    </w:p>
  </w:endnote>
  <w:endnote w:type="continuationSeparator" w:id="0">
    <w:p w14:paraId="13D68F21" w14:textId="77777777" w:rsidR="00A56481" w:rsidRDefault="00A56481" w:rsidP="000B43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32618478"/>
      <w:docPartObj>
        <w:docPartGallery w:val="Page Numbers (Bottom of Page)"/>
        <w:docPartUnique/>
      </w:docPartObj>
    </w:sdtPr>
    <w:sdtContent>
      <w:p w14:paraId="219896CC" w14:textId="5BEF31C3" w:rsidR="000B4359" w:rsidRDefault="000B4359" w:rsidP="00DA63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BF93DF" w14:textId="77777777" w:rsidR="000B4359" w:rsidRDefault="000B4359" w:rsidP="000B43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28999430"/>
      <w:docPartObj>
        <w:docPartGallery w:val="Page Numbers (Bottom of Page)"/>
        <w:docPartUnique/>
      </w:docPartObj>
    </w:sdtPr>
    <w:sdtContent>
      <w:p w14:paraId="19E5948D" w14:textId="444DF0F6" w:rsidR="000B4359" w:rsidRDefault="000B4359" w:rsidP="00DA63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14046B7" w14:textId="77777777" w:rsidR="000B4359" w:rsidRDefault="000B4359" w:rsidP="000B435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34557E" w14:textId="77777777" w:rsidR="00A56481" w:rsidRDefault="00A56481" w:rsidP="000B4359">
      <w:pPr>
        <w:spacing w:line="240" w:lineRule="auto"/>
      </w:pPr>
      <w:r>
        <w:separator/>
      </w:r>
    </w:p>
  </w:footnote>
  <w:footnote w:type="continuationSeparator" w:id="0">
    <w:p w14:paraId="0B331785" w14:textId="77777777" w:rsidR="00A56481" w:rsidRDefault="00A56481" w:rsidP="000B435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39841B2"/>
    <w:multiLevelType w:val="multilevel"/>
    <w:tmpl w:val="2FF42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6421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D50"/>
    <w:rsid w:val="000014D7"/>
    <w:rsid w:val="000145F0"/>
    <w:rsid w:val="000279C8"/>
    <w:rsid w:val="00092089"/>
    <w:rsid w:val="000B4359"/>
    <w:rsid w:val="000E54F8"/>
    <w:rsid w:val="000F140D"/>
    <w:rsid w:val="000F2649"/>
    <w:rsid w:val="000F4EFE"/>
    <w:rsid w:val="00137C37"/>
    <w:rsid w:val="00160A5E"/>
    <w:rsid w:val="001F4133"/>
    <w:rsid w:val="00276A22"/>
    <w:rsid w:val="00283CFA"/>
    <w:rsid w:val="002E2DE8"/>
    <w:rsid w:val="0030688A"/>
    <w:rsid w:val="00314BAE"/>
    <w:rsid w:val="003427A4"/>
    <w:rsid w:val="0034526C"/>
    <w:rsid w:val="00365AC8"/>
    <w:rsid w:val="00390FD2"/>
    <w:rsid w:val="00414BED"/>
    <w:rsid w:val="00477F59"/>
    <w:rsid w:val="004B3941"/>
    <w:rsid w:val="004C624F"/>
    <w:rsid w:val="004C7E25"/>
    <w:rsid w:val="004D1E24"/>
    <w:rsid w:val="005069FD"/>
    <w:rsid w:val="00555EBF"/>
    <w:rsid w:val="00557D50"/>
    <w:rsid w:val="00561DE4"/>
    <w:rsid w:val="00585A5E"/>
    <w:rsid w:val="00604BE5"/>
    <w:rsid w:val="00610F84"/>
    <w:rsid w:val="00611265"/>
    <w:rsid w:val="00614913"/>
    <w:rsid w:val="00634ACC"/>
    <w:rsid w:val="006506F8"/>
    <w:rsid w:val="006647B6"/>
    <w:rsid w:val="006661A0"/>
    <w:rsid w:val="006B4D14"/>
    <w:rsid w:val="006F5893"/>
    <w:rsid w:val="00740986"/>
    <w:rsid w:val="0075041B"/>
    <w:rsid w:val="007957A2"/>
    <w:rsid w:val="007A440A"/>
    <w:rsid w:val="007A6535"/>
    <w:rsid w:val="007C4F21"/>
    <w:rsid w:val="007D59F2"/>
    <w:rsid w:val="00822AB4"/>
    <w:rsid w:val="00826D1F"/>
    <w:rsid w:val="00831AB7"/>
    <w:rsid w:val="00857666"/>
    <w:rsid w:val="008A6980"/>
    <w:rsid w:val="008C0910"/>
    <w:rsid w:val="009024E3"/>
    <w:rsid w:val="00904C75"/>
    <w:rsid w:val="00972DC8"/>
    <w:rsid w:val="0097490E"/>
    <w:rsid w:val="0099197F"/>
    <w:rsid w:val="00A04EBD"/>
    <w:rsid w:val="00A42624"/>
    <w:rsid w:val="00A50FEA"/>
    <w:rsid w:val="00A56481"/>
    <w:rsid w:val="00A977BD"/>
    <w:rsid w:val="00AB4538"/>
    <w:rsid w:val="00AF0C62"/>
    <w:rsid w:val="00AF3139"/>
    <w:rsid w:val="00B3347C"/>
    <w:rsid w:val="00B34193"/>
    <w:rsid w:val="00BC425A"/>
    <w:rsid w:val="00C00351"/>
    <w:rsid w:val="00C14C20"/>
    <w:rsid w:val="00C14CA2"/>
    <w:rsid w:val="00C2145B"/>
    <w:rsid w:val="00C326C3"/>
    <w:rsid w:val="00C7587B"/>
    <w:rsid w:val="00C75A2D"/>
    <w:rsid w:val="00C80A8C"/>
    <w:rsid w:val="00CB2934"/>
    <w:rsid w:val="00CD158F"/>
    <w:rsid w:val="00CD2A10"/>
    <w:rsid w:val="00D17078"/>
    <w:rsid w:val="00D5661A"/>
    <w:rsid w:val="00D60EDF"/>
    <w:rsid w:val="00D710AB"/>
    <w:rsid w:val="00D91D1B"/>
    <w:rsid w:val="00DC247F"/>
    <w:rsid w:val="00DD1D49"/>
    <w:rsid w:val="00DD543A"/>
    <w:rsid w:val="00DF33F0"/>
    <w:rsid w:val="00E053B8"/>
    <w:rsid w:val="00E11407"/>
    <w:rsid w:val="00EB6B7F"/>
    <w:rsid w:val="00EC1FF4"/>
    <w:rsid w:val="00F10396"/>
    <w:rsid w:val="00F57487"/>
    <w:rsid w:val="00FA4230"/>
    <w:rsid w:val="00FE7B8F"/>
    <w:rsid w:val="00FF21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2AE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D50"/>
    <w:pPr>
      <w:spacing w:line="280" w:lineRule="exact"/>
      <w:jc w:val="both"/>
    </w:pPr>
    <w:rPr>
      <w:rFonts w:ascii="Times New Roman" w:hAnsi="Times New Roman" w:cs="Times New Roman"/>
      <w:sz w:val="22"/>
      <w:szCs w:val="22"/>
    </w:rPr>
  </w:style>
  <w:style w:type="paragraph" w:styleId="Heading1">
    <w:name w:val="heading 1"/>
    <w:basedOn w:val="Normal"/>
    <w:next w:val="Normal"/>
    <w:link w:val="Heading1Char"/>
    <w:uiPriority w:val="9"/>
    <w:qFormat/>
    <w:rsid w:val="000F264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11407"/>
  </w:style>
  <w:style w:type="character" w:customStyle="1" w:styleId="jpfdse">
    <w:name w:val="jpfdse"/>
    <w:basedOn w:val="DefaultParagraphFont"/>
    <w:rsid w:val="00E11407"/>
  </w:style>
  <w:style w:type="character" w:customStyle="1" w:styleId="Heading1Char">
    <w:name w:val="Heading 1 Char"/>
    <w:basedOn w:val="DefaultParagraphFont"/>
    <w:link w:val="Heading1"/>
    <w:uiPriority w:val="9"/>
    <w:rsid w:val="000F264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B3347C"/>
    <w:rPr>
      <w:color w:val="0563C1" w:themeColor="hyperlink"/>
      <w:u w:val="single"/>
    </w:rPr>
  </w:style>
  <w:style w:type="paragraph" w:styleId="NormalWeb">
    <w:name w:val="Normal (Web)"/>
    <w:basedOn w:val="Normal"/>
    <w:uiPriority w:val="99"/>
    <w:semiHidden/>
    <w:unhideWhenUsed/>
    <w:rsid w:val="00C75A2D"/>
    <w:pPr>
      <w:spacing w:before="100" w:beforeAutospacing="1" w:after="100" w:afterAutospacing="1" w:line="240" w:lineRule="auto"/>
      <w:jc w:val="left"/>
    </w:pPr>
    <w:rPr>
      <w:rFonts w:eastAsia="Times New Roman"/>
      <w:sz w:val="24"/>
      <w:szCs w:val="24"/>
    </w:rPr>
  </w:style>
  <w:style w:type="character" w:customStyle="1" w:styleId="author-separator">
    <w:name w:val="author-separator"/>
    <w:basedOn w:val="DefaultParagraphFont"/>
    <w:rsid w:val="00C75A2D"/>
  </w:style>
  <w:style w:type="paragraph" w:customStyle="1" w:styleId="vanilla-image-block">
    <w:name w:val="vanilla-image-block"/>
    <w:basedOn w:val="Normal"/>
    <w:rsid w:val="008C0910"/>
    <w:pPr>
      <w:spacing w:before="100" w:beforeAutospacing="1" w:after="100" w:afterAutospacing="1" w:line="240" w:lineRule="auto"/>
      <w:jc w:val="left"/>
    </w:pPr>
    <w:rPr>
      <w:rFonts w:eastAsia="Times New Roman"/>
      <w:sz w:val="24"/>
      <w:szCs w:val="24"/>
    </w:rPr>
  </w:style>
  <w:style w:type="character" w:customStyle="1" w:styleId="caption-text">
    <w:name w:val="caption-text"/>
    <w:basedOn w:val="DefaultParagraphFont"/>
    <w:rsid w:val="008C0910"/>
  </w:style>
  <w:style w:type="character" w:customStyle="1" w:styleId="credit">
    <w:name w:val="credit"/>
    <w:basedOn w:val="DefaultParagraphFont"/>
    <w:rsid w:val="008C0910"/>
  </w:style>
  <w:style w:type="paragraph" w:customStyle="1" w:styleId="Default">
    <w:name w:val="Default"/>
    <w:rsid w:val="000F140D"/>
    <w:pPr>
      <w:autoSpaceDE w:val="0"/>
      <w:autoSpaceDN w:val="0"/>
      <w:adjustRightInd w:val="0"/>
    </w:pPr>
    <w:rPr>
      <w:rFonts w:ascii="Calibri" w:hAnsi="Calibri" w:cs="Calibri"/>
      <w:color w:val="000000"/>
      <w:lang w:val="en-US"/>
    </w:rPr>
  </w:style>
  <w:style w:type="character" w:styleId="FollowedHyperlink">
    <w:name w:val="FollowedHyperlink"/>
    <w:basedOn w:val="DefaultParagraphFont"/>
    <w:uiPriority w:val="99"/>
    <w:semiHidden/>
    <w:unhideWhenUsed/>
    <w:rsid w:val="00283CFA"/>
    <w:rPr>
      <w:color w:val="954F72" w:themeColor="followedHyperlink"/>
      <w:u w:val="single"/>
    </w:rPr>
  </w:style>
  <w:style w:type="character" w:customStyle="1" w:styleId="accordion-tabbedtab-mobile">
    <w:name w:val="accordion-tabbed__tab-mobile"/>
    <w:basedOn w:val="DefaultParagraphFont"/>
    <w:rsid w:val="00283CFA"/>
  </w:style>
  <w:style w:type="character" w:customStyle="1" w:styleId="comma-separator">
    <w:name w:val="comma-separator"/>
    <w:basedOn w:val="DefaultParagraphFont"/>
    <w:rsid w:val="00283CFA"/>
  </w:style>
  <w:style w:type="character" w:customStyle="1" w:styleId="epub-state">
    <w:name w:val="epub-state"/>
    <w:basedOn w:val="DefaultParagraphFont"/>
    <w:rsid w:val="00283CFA"/>
  </w:style>
  <w:style w:type="character" w:customStyle="1" w:styleId="epub-date">
    <w:name w:val="epub-date"/>
    <w:basedOn w:val="DefaultParagraphFont"/>
    <w:rsid w:val="00283CFA"/>
  </w:style>
  <w:style w:type="character" w:styleId="UnresolvedMention">
    <w:name w:val="Unresolved Mention"/>
    <w:basedOn w:val="DefaultParagraphFont"/>
    <w:uiPriority w:val="99"/>
    <w:semiHidden/>
    <w:unhideWhenUsed/>
    <w:rsid w:val="0030688A"/>
    <w:rPr>
      <w:color w:val="605E5C"/>
      <w:shd w:val="clear" w:color="auto" w:fill="E1DFDD"/>
    </w:rPr>
  </w:style>
  <w:style w:type="paragraph" w:styleId="Footer">
    <w:name w:val="footer"/>
    <w:basedOn w:val="Normal"/>
    <w:link w:val="FooterChar"/>
    <w:uiPriority w:val="99"/>
    <w:unhideWhenUsed/>
    <w:rsid w:val="000B4359"/>
    <w:pPr>
      <w:tabs>
        <w:tab w:val="center" w:pos="4513"/>
        <w:tab w:val="right" w:pos="9026"/>
      </w:tabs>
      <w:spacing w:line="240" w:lineRule="auto"/>
    </w:pPr>
  </w:style>
  <w:style w:type="character" w:customStyle="1" w:styleId="FooterChar">
    <w:name w:val="Footer Char"/>
    <w:basedOn w:val="DefaultParagraphFont"/>
    <w:link w:val="Footer"/>
    <w:uiPriority w:val="99"/>
    <w:rsid w:val="000B4359"/>
    <w:rPr>
      <w:rFonts w:ascii="Times New Roman" w:hAnsi="Times New Roman" w:cs="Times New Roman"/>
      <w:sz w:val="22"/>
      <w:szCs w:val="22"/>
    </w:rPr>
  </w:style>
  <w:style w:type="character" w:styleId="PageNumber">
    <w:name w:val="page number"/>
    <w:basedOn w:val="DefaultParagraphFont"/>
    <w:uiPriority w:val="99"/>
    <w:semiHidden/>
    <w:unhideWhenUsed/>
    <w:rsid w:val="000B43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87918">
      <w:bodyDiv w:val="1"/>
      <w:marLeft w:val="0"/>
      <w:marRight w:val="0"/>
      <w:marTop w:val="0"/>
      <w:marBottom w:val="0"/>
      <w:divBdr>
        <w:top w:val="none" w:sz="0" w:space="0" w:color="auto"/>
        <w:left w:val="none" w:sz="0" w:space="0" w:color="auto"/>
        <w:bottom w:val="none" w:sz="0" w:space="0" w:color="auto"/>
        <w:right w:val="none" w:sz="0" w:space="0" w:color="auto"/>
      </w:divBdr>
      <w:divsChild>
        <w:div w:id="548498359">
          <w:marLeft w:val="0"/>
          <w:marRight w:val="0"/>
          <w:marTop w:val="0"/>
          <w:marBottom w:val="0"/>
          <w:divBdr>
            <w:top w:val="none" w:sz="0" w:space="0" w:color="auto"/>
            <w:left w:val="none" w:sz="0" w:space="0" w:color="auto"/>
            <w:bottom w:val="none" w:sz="0" w:space="0" w:color="auto"/>
            <w:right w:val="none" w:sz="0" w:space="0" w:color="auto"/>
          </w:divBdr>
          <w:divsChild>
            <w:div w:id="64474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30697">
      <w:bodyDiv w:val="1"/>
      <w:marLeft w:val="0"/>
      <w:marRight w:val="0"/>
      <w:marTop w:val="0"/>
      <w:marBottom w:val="0"/>
      <w:divBdr>
        <w:top w:val="none" w:sz="0" w:space="0" w:color="auto"/>
        <w:left w:val="none" w:sz="0" w:space="0" w:color="auto"/>
        <w:bottom w:val="none" w:sz="0" w:space="0" w:color="auto"/>
        <w:right w:val="none" w:sz="0" w:space="0" w:color="auto"/>
      </w:divBdr>
      <w:divsChild>
        <w:div w:id="1411924874">
          <w:marLeft w:val="0"/>
          <w:marRight w:val="0"/>
          <w:marTop w:val="0"/>
          <w:marBottom w:val="0"/>
          <w:divBdr>
            <w:top w:val="none" w:sz="0" w:space="0" w:color="auto"/>
            <w:left w:val="none" w:sz="0" w:space="0" w:color="auto"/>
            <w:bottom w:val="none" w:sz="0" w:space="0" w:color="auto"/>
            <w:right w:val="none" w:sz="0" w:space="0" w:color="auto"/>
          </w:divBdr>
          <w:divsChild>
            <w:div w:id="7431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4141">
      <w:bodyDiv w:val="1"/>
      <w:marLeft w:val="0"/>
      <w:marRight w:val="0"/>
      <w:marTop w:val="0"/>
      <w:marBottom w:val="0"/>
      <w:divBdr>
        <w:top w:val="none" w:sz="0" w:space="0" w:color="auto"/>
        <w:left w:val="none" w:sz="0" w:space="0" w:color="auto"/>
        <w:bottom w:val="none" w:sz="0" w:space="0" w:color="auto"/>
        <w:right w:val="none" w:sz="0" w:space="0" w:color="auto"/>
      </w:divBdr>
      <w:divsChild>
        <w:div w:id="1281372491">
          <w:marLeft w:val="0"/>
          <w:marRight w:val="0"/>
          <w:marTop w:val="0"/>
          <w:marBottom w:val="0"/>
          <w:divBdr>
            <w:top w:val="none" w:sz="0" w:space="0" w:color="auto"/>
            <w:left w:val="none" w:sz="0" w:space="0" w:color="auto"/>
            <w:bottom w:val="none" w:sz="0" w:space="0" w:color="auto"/>
            <w:right w:val="none" w:sz="0" w:space="0" w:color="auto"/>
          </w:divBdr>
          <w:divsChild>
            <w:div w:id="19519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35351">
      <w:bodyDiv w:val="1"/>
      <w:marLeft w:val="0"/>
      <w:marRight w:val="0"/>
      <w:marTop w:val="0"/>
      <w:marBottom w:val="0"/>
      <w:divBdr>
        <w:top w:val="none" w:sz="0" w:space="0" w:color="auto"/>
        <w:left w:val="none" w:sz="0" w:space="0" w:color="auto"/>
        <w:bottom w:val="none" w:sz="0" w:space="0" w:color="auto"/>
        <w:right w:val="none" w:sz="0" w:space="0" w:color="auto"/>
      </w:divBdr>
      <w:divsChild>
        <w:div w:id="330571725">
          <w:marLeft w:val="0"/>
          <w:marRight w:val="0"/>
          <w:marTop w:val="0"/>
          <w:marBottom w:val="150"/>
          <w:divBdr>
            <w:top w:val="none" w:sz="0" w:space="0" w:color="auto"/>
            <w:left w:val="none" w:sz="0" w:space="0" w:color="auto"/>
            <w:bottom w:val="single" w:sz="18" w:space="0" w:color="CCCCCC"/>
            <w:right w:val="none" w:sz="0" w:space="0" w:color="auto"/>
          </w:divBdr>
          <w:divsChild>
            <w:div w:id="431630532">
              <w:marLeft w:val="0"/>
              <w:marRight w:val="0"/>
              <w:marTop w:val="0"/>
              <w:marBottom w:val="0"/>
              <w:divBdr>
                <w:top w:val="none" w:sz="0" w:space="0" w:color="auto"/>
                <w:left w:val="none" w:sz="0" w:space="0" w:color="auto"/>
                <w:bottom w:val="none" w:sz="0" w:space="0" w:color="auto"/>
                <w:right w:val="none" w:sz="0" w:space="0" w:color="auto"/>
              </w:divBdr>
            </w:div>
            <w:div w:id="1956910465">
              <w:marLeft w:val="0"/>
              <w:marRight w:val="0"/>
              <w:marTop w:val="0"/>
              <w:marBottom w:val="0"/>
              <w:divBdr>
                <w:top w:val="none" w:sz="0" w:space="0" w:color="auto"/>
                <w:left w:val="none" w:sz="0" w:space="0" w:color="auto"/>
                <w:bottom w:val="none" w:sz="0" w:space="0" w:color="auto"/>
                <w:right w:val="none" w:sz="0" w:space="0" w:color="auto"/>
              </w:divBdr>
            </w:div>
          </w:divsChild>
        </w:div>
        <w:div w:id="131020831">
          <w:marLeft w:val="0"/>
          <w:marRight w:val="0"/>
          <w:marTop w:val="0"/>
          <w:marBottom w:val="150"/>
          <w:divBdr>
            <w:top w:val="none" w:sz="0" w:space="0" w:color="auto"/>
            <w:left w:val="none" w:sz="0" w:space="0" w:color="auto"/>
            <w:bottom w:val="none" w:sz="0" w:space="0" w:color="auto"/>
            <w:right w:val="none" w:sz="0" w:space="0" w:color="auto"/>
          </w:divBdr>
        </w:div>
        <w:div w:id="155729345">
          <w:marLeft w:val="0"/>
          <w:marRight w:val="0"/>
          <w:marTop w:val="75"/>
          <w:marBottom w:val="150"/>
          <w:divBdr>
            <w:top w:val="none" w:sz="0" w:space="0" w:color="auto"/>
            <w:left w:val="none" w:sz="0" w:space="0" w:color="auto"/>
            <w:bottom w:val="none" w:sz="0" w:space="0" w:color="auto"/>
            <w:right w:val="none" w:sz="0" w:space="0" w:color="auto"/>
          </w:divBdr>
        </w:div>
      </w:divsChild>
    </w:div>
    <w:div w:id="722946383">
      <w:bodyDiv w:val="1"/>
      <w:marLeft w:val="0"/>
      <w:marRight w:val="0"/>
      <w:marTop w:val="0"/>
      <w:marBottom w:val="0"/>
      <w:divBdr>
        <w:top w:val="none" w:sz="0" w:space="0" w:color="auto"/>
        <w:left w:val="none" w:sz="0" w:space="0" w:color="auto"/>
        <w:bottom w:val="none" w:sz="0" w:space="0" w:color="auto"/>
        <w:right w:val="none" w:sz="0" w:space="0" w:color="auto"/>
      </w:divBdr>
    </w:div>
    <w:div w:id="882444397">
      <w:bodyDiv w:val="1"/>
      <w:marLeft w:val="0"/>
      <w:marRight w:val="0"/>
      <w:marTop w:val="0"/>
      <w:marBottom w:val="0"/>
      <w:divBdr>
        <w:top w:val="none" w:sz="0" w:space="0" w:color="auto"/>
        <w:left w:val="none" w:sz="0" w:space="0" w:color="auto"/>
        <w:bottom w:val="none" w:sz="0" w:space="0" w:color="auto"/>
        <w:right w:val="none" w:sz="0" w:space="0" w:color="auto"/>
      </w:divBdr>
      <w:divsChild>
        <w:div w:id="1892034167">
          <w:marLeft w:val="0"/>
          <w:marRight w:val="0"/>
          <w:marTop w:val="0"/>
          <w:marBottom w:val="0"/>
          <w:divBdr>
            <w:top w:val="none" w:sz="0" w:space="0" w:color="auto"/>
            <w:left w:val="none" w:sz="0" w:space="0" w:color="auto"/>
            <w:bottom w:val="none" w:sz="0" w:space="0" w:color="auto"/>
            <w:right w:val="none" w:sz="0" w:space="0" w:color="auto"/>
          </w:divBdr>
          <w:divsChild>
            <w:div w:id="339476712">
              <w:marLeft w:val="0"/>
              <w:marRight w:val="0"/>
              <w:marTop w:val="0"/>
              <w:marBottom w:val="0"/>
              <w:divBdr>
                <w:top w:val="none" w:sz="0" w:space="0" w:color="auto"/>
                <w:left w:val="none" w:sz="0" w:space="0" w:color="auto"/>
                <w:bottom w:val="none" w:sz="0" w:space="0" w:color="auto"/>
                <w:right w:val="none" w:sz="0" w:space="0" w:color="auto"/>
              </w:divBdr>
              <w:divsChild>
                <w:div w:id="449007549">
                  <w:marLeft w:val="0"/>
                  <w:marRight w:val="0"/>
                  <w:marTop w:val="0"/>
                  <w:marBottom w:val="0"/>
                  <w:divBdr>
                    <w:top w:val="none" w:sz="0" w:space="0" w:color="auto"/>
                    <w:left w:val="none" w:sz="0" w:space="0" w:color="auto"/>
                    <w:bottom w:val="none" w:sz="0" w:space="0" w:color="auto"/>
                    <w:right w:val="none" w:sz="0" w:space="0" w:color="auto"/>
                  </w:divBdr>
                  <w:divsChild>
                    <w:div w:id="19366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90764">
              <w:marLeft w:val="0"/>
              <w:marRight w:val="0"/>
              <w:marTop w:val="0"/>
              <w:marBottom w:val="0"/>
              <w:divBdr>
                <w:top w:val="none" w:sz="0" w:space="0" w:color="auto"/>
                <w:left w:val="none" w:sz="0" w:space="0" w:color="auto"/>
                <w:bottom w:val="none" w:sz="0" w:space="0" w:color="auto"/>
                <w:right w:val="none" w:sz="0" w:space="0" w:color="auto"/>
              </w:divBdr>
              <w:divsChild>
                <w:div w:id="1241981660">
                  <w:marLeft w:val="0"/>
                  <w:marRight w:val="0"/>
                  <w:marTop w:val="0"/>
                  <w:marBottom w:val="0"/>
                  <w:divBdr>
                    <w:top w:val="none" w:sz="0" w:space="0" w:color="auto"/>
                    <w:left w:val="none" w:sz="0" w:space="0" w:color="auto"/>
                    <w:bottom w:val="none" w:sz="0" w:space="0" w:color="auto"/>
                    <w:right w:val="none" w:sz="0" w:space="0" w:color="auto"/>
                  </w:divBdr>
                </w:div>
                <w:div w:id="1461149255">
                  <w:marLeft w:val="0"/>
                  <w:marRight w:val="0"/>
                  <w:marTop w:val="0"/>
                  <w:marBottom w:val="0"/>
                  <w:divBdr>
                    <w:top w:val="none" w:sz="0" w:space="0" w:color="auto"/>
                    <w:left w:val="none" w:sz="0" w:space="0" w:color="auto"/>
                    <w:bottom w:val="none" w:sz="0" w:space="0" w:color="auto"/>
                    <w:right w:val="none" w:sz="0" w:space="0" w:color="auto"/>
                  </w:divBdr>
                </w:div>
                <w:div w:id="183009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59566">
      <w:bodyDiv w:val="1"/>
      <w:marLeft w:val="0"/>
      <w:marRight w:val="0"/>
      <w:marTop w:val="0"/>
      <w:marBottom w:val="0"/>
      <w:divBdr>
        <w:top w:val="none" w:sz="0" w:space="0" w:color="auto"/>
        <w:left w:val="none" w:sz="0" w:space="0" w:color="auto"/>
        <w:bottom w:val="none" w:sz="0" w:space="0" w:color="auto"/>
        <w:right w:val="none" w:sz="0" w:space="0" w:color="auto"/>
      </w:divBdr>
    </w:div>
    <w:div w:id="953557364">
      <w:bodyDiv w:val="1"/>
      <w:marLeft w:val="0"/>
      <w:marRight w:val="0"/>
      <w:marTop w:val="0"/>
      <w:marBottom w:val="0"/>
      <w:divBdr>
        <w:top w:val="none" w:sz="0" w:space="0" w:color="auto"/>
        <w:left w:val="none" w:sz="0" w:space="0" w:color="auto"/>
        <w:bottom w:val="none" w:sz="0" w:space="0" w:color="auto"/>
        <w:right w:val="none" w:sz="0" w:space="0" w:color="auto"/>
      </w:divBdr>
    </w:div>
    <w:div w:id="986714093">
      <w:bodyDiv w:val="1"/>
      <w:marLeft w:val="0"/>
      <w:marRight w:val="0"/>
      <w:marTop w:val="0"/>
      <w:marBottom w:val="0"/>
      <w:divBdr>
        <w:top w:val="none" w:sz="0" w:space="0" w:color="auto"/>
        <w:left w:val="none" w:sz="0" w:space="0" w:color="auto"/>
        <w:bottom w:val="none" w:sz="0" w:space="0" w:color="auto"/>
        <w:right w:val="none" w:sz="0" w:space="0" w:color="auto"/>
      </w:divBdr>
    </w:div>
    <w:div w:id="1053695331">
      <w:bodyDiv w:val="1"/>
      <w:marLeft w:val="0"/>
      <w:marRight w:val="0"/>
      <w:marTop w:val="0"/>
      <w:marBottom w:val="0"/>
      <w:divBdr>
        <w:top w:val="none" w:sz="0" w:space="0" w:color="auto"/>
        <w:left w:val="none" w:sz="0" w:space="0" w:color="auto"/>
        <w:bottom w:val="none" w:sz="0" w:space="0" w:color="auto"/>
        <w:right w:val="none" w:sz="0" w:space="0" w:color="auto"/>
      </w:divBdr>
    </w:div>
    <w:div w:id="1112439591">
      <w:bodyDiv w:val="1"/>
      <w:marLeft w:val="0"/>
      <w:marRight w:val="0"/>
      <w:marTop w:val="0"/>
      <w:marBottom w:val="0"/>
      <w:divBdr>
        <w:top w:val="none" w:sz="0" w:space="0" w:color="auto"/>
        <w:left w:val="none" w:sz="0" w:space="0" w:color="auto"/>
        <w:bottom w:val="none" w:sz="0" w:space="0" w:color="auto"/>
        <w:right w:val="none" w:sz="0" w:space="0" w:color="auto"/>
      </w:divBdr>
      <w:divsChild>
        <w:div w:id="2114864341">
          <w:marLeft w:val="0"/>
          <w:marRight w:val="0"/>
          <w:marTop w:val="0"/>
          <w:marBottom w:val="0"/>
          <w:divBdr>
            <w:top w:val="none" w:sz="0" w:space="0" w:color="auto"/>
            <w:left w:val="none" w:sz="0" w:space="0" w:color="auto"/>
            <w:bottom w:val="none" w:sz="0" w:space="0" w:color="auto"/>
            <w:right w:val="none" w:sz="0" w:space="0" w:color="auto"/>
          </w:divBdr>
          <w:divsChild>
            <w:div w:id="653021976">
              <w:marLeft w:val="0"/>
              <w:marRight w:val="0"/>
              <w:marTop w:val="0"/>
              <w:marBottom w:val="0"/>
              <w:divBdr>
                <w:top w:val="none" w:sz="0" w:space="0" w:color="auto"/>
                <w:left w:val="none" w:sz="0" w:space="0" w:color="auto"/>
                <w:bottom w:val="none" w:sz="0" w:space="0" w:color="auto"/>
                <w:right w:val="none" w:sz="0" w:space="0" w:color="auto"/>
              </w:divBdr>
              <w:divsChild>
                <w:div w:id="389500257">
                  <w:marLeft w:val="0"/>
                  <w:marRight w:val="0"/>
                  <w:marTop w:val="0"/>
                  <w:marBottom w:val="0"/>
                  <w:divBdr>
                    <w:top w:val="none" w:sz="0" w:space="0" w:color="auto"/>
                    <w:left w:val="none" w:sz="0" w:space="0" w:color="auto"/>
                    <w:bottom w:val="none" w:sz="0" w:space="0" w:color="auto"/>
                    <w:right w:val="none" w:sz="0" w:space="0" w:color="auto"/>
                  </w:divBdr>
                  <w:divsChild>
                    <w:div w:id="41386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6257">
              <w:marLeft w:val="0"/>
              <w:marRight w:val="0"/>
              <w:marTop w:val="0"/>
              <w:marBottom w:val="0"/>
              <w:divBdr>
                <w:top w:val="none" w:sz="0" w:space="0" w:color="auto"/>
                <w:left w:val="none" w:sz="0" w:space="0" w:color="auto"/>
                <w:bottom w:val="none" w:sz="0" w:space="0" w:color="auto"/>
                <w:right w:val="none" w:sz="0" w:space="0" w:color="auto"/>
              </w:divBdr>
              <w:divsChild>
                <w:div w:id="1525822026">
                  <w:marLeft w:val="0"/>
                  <w:marRight w:val="0"/>
                  <w:marTop w:val="0"/>
                  <w:marBottom w:val="0"/>
                  <w:divBdr>
                    <w:top w:val="none" w:sz="0" w:space="0" w:color="auto"/>
                    <w:left w:val="none" w:sz="0" w:space="0" w:color="auto"/>
                    <w:bottom w:val="none" w:sz="0" w:space="0" w:color="auto"/>
                    <w:right w:val="none" w:sz="0" w:space="0" w:color="auto"/>
                  </w:divBdr>
                </w:div>
                <w:div w:id="1184436916">
                  <w:marLeft w:val="0"/>
                  <w:marRight w:val="0"/>
                  <w:marTop w:val="0"/>
                  <w:marBottom w:val="0"/>
                  <w:divBdr>
                    <w:top w:val="none" w:sz="0" w:space="0" w:color="auto"/>
                    <w:left w:val="none" w:sz="0" w:space="0" w:color="auto"/>
                    <w:bottom w:val="none" w:sz="0" w:space="0" w:color="auto"/>
                    <w:right w:val="none" w:sz="0" w:space="0" w:color="auto"/>
                  </w:divBdr>
                </w:div>
                <w:div w:id="18017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061582">
      <w:bodyDiv w:val="1"/>
      <w:marLeft w:val="0"/>
      <w:marRight w:val="0"/>
      <w:marTop w:val="0"/>
      <w:marBottom w:val="0"/>
      <w:divBdr>
        <w:top w:val="none" w:sz="0" w:space="0" w:color="auto"/>
        <w:left w:val="none" w:sz="0" w:space="0" w:color="auto"/>
        <w:bottom w:val="none" w:sz="0" w:space="0" w:color="auto"/>
        <w:right w:val="none" w:sz="0" w:space="0" w:color="auto"/>
      </w:divBdr>
    </w:div>
    <w:div w:id="1512182812">
      <w:bodyDiv w:val="1"/>
      <w:marLeft w:val="0"/>
      <w:marRight w:val="0"/>
      <w:marTop w:val="0"/>
      <w:marBottom w:val="0"/>
      <w:divBdr>
        <w:top w:val="none" w:sz="0" w:space="0" w:color="auto"/>
        <w:left w:val="none" w:sz="0" w:space="0" w:color="auto"/>
        <w:bottom w:val="none" w:sz="0" w:space="0" w:color="auto"/>
        <w:right w:val="none" w:sz="0" w:space="0" w:color="auto"/>
      </w:divBdr>
    </w:div>
    <w:div w:id="1763261460">
      <w:bodyDiv w:val="1"/>
      <w:marLeft w:val="0"/>
      <w:marRight w:val="0"/>
      <w:marTop w:val="0"/>
      <w:marBottom w:val="0"/>
      <w:divBdr>
        <w:top w:val="none" w:sz="0" w:space="0" w:color="auto"/>
        <w:left w:val="none" w:sz="0" w:space="0" w:color="auto"/>
        <w:bottom w:val="none" w:sz="0" w:space="0" w:color="auto"/>
        <w:right w:val="none" w:sz="0" w:space="0" w:color="auto"/>
      </w:divBdr>
    </w:div>
    <w:div w:id="2054965341">
      <w:bodyDiv w:val="1"/>
      <w:marLeft w:val="0"/>
      <w:marRight w:val="0"/>
      <w:marTop w:val="0"/>
      <w:marBottom w:val="0"/>
      <w:divBdr>
        <w:top w:val="none" w:sz="0" w:space="0" w:color="auto"/>
        <w:left w:val="none" w:sz="0" w:space="0" w:color="auto"/>
        <w:bottom w:val="none" w:sz="0" w:space="0" w:color="auto"/>
        <w:right w:val="none" w:sz="0" w:space="0" w:color="auto"/>
      </w:divBdr>
      <w:divsChild>
        <w:div w:id="1660496782">
          <w:marLeft w:val="0"/>
          <w:marRight w:val="0"/>
          <w:marTop w:val="0"/>
          <w:marBottom w:val="150"/>
          <w:divBdr>
            <w:top w:val="none" w:sz="0" w:space="0" w:color="auto"/>
            <w:left w:val="none" w:sz="0" w:space="0" w:color="auto"/>
            <w:bottom w:val="single" w:sz="18" w:space="0" w:color="CCCCCC"/>
            <w:right w:val="none" w:sz="0" w:space="0" w:color="auto"/>
          </w:divBdr>
          <w:divsChild>
            <w:div w:id="369646192">
              <w:marLeft w:val="0"/>
              <w:marRight w:val="0"/>
              <w:marTop w:val="0"/>
              <w:marBottom w:val="0"/>
              <w:divBdr>
                <w:top w:val="none" w:sz="0" w:space="0" w:color="auto"/>
                <w:left w:val="none" w:sz="0" w:space="0" w:color="auto"/>
                <w:bottom w:val="none" w:sz="0" w:space="0" w:color="auto"/>
                <w:right w:val="none" w:sz="0" w:space="0" w:color="auto"/>
              </w:divBdr>
            </w:div>
            <w:div w:id="803814403">
              <w:marLeft w:val="0"/>
              <w:marRight w:val="0"/>
              <w:marTop w:val="0"/>
              <w:marBottom w:val="0"/>
              <w:divBdr>
                <w:top w:val="none" w:sz="0" w:space="0" w:color="auto"/>
                <w:left w:val="none" w:sz="0" w:space="0" w:color="auto"/>
                <w:bottom w:val="none" w:sz="0" w:space="0" w:color="auto"/>
                <w:right w:val="none" w:sz="0" w:space="0" w:color="auto"/>
              </w:divBdr>
            </w:div>
          </w:divsChild>
        </w:div>
        <w:div w:id="1885752191">
          <w:marLeft w:val="0"/>
          <w:marRight w:val="0"/>
          <w:marTop w:val="0"/>
          <w:marBottom w:val="150"/>
          <w:divBdr>
            <w:top w:val="none" w:sz="0" w:space="0" w:color="auto"/>
            <w:left w:val="none" w:sz="0" w:space="0" w:color="auto"/>
            <w:bottom w:val="none" w:sz="0" w:space="0" w:color="auto"/>
            <w:right w:val="none" w:sz="0" w:space="0" w:color="auto"/>
          </w:divBdr>
        </w:div>
        <w:div w:id="1527019064">
          <w:marLeft w:val="0"/>
          <w:marRight w:val="0"/>
          <w:marTop w:val="75"/>
          <w:marBottom w:val="15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1111/maps.14288" TargetMode="External"/><Relationship Id="rId18" Type="http://schemas.openxmlformats.org/officeDocument/2006/relationships/hyperlink" Target="https://doi.org/10.1142/9789814675260_0003"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dx.doi.org/10.1016/j.gca.2011.03.026" TargetMode="External"/><Relationship Id="rId17" Type="http://schemas.openxmlformats.org/officeDocument/2006/relationships/hyperlink" Target="https://doi.org/10.1111/maps.14288" TargetMode="External"/><Relationship Id="rId2" Type="http://schemas.openxmlformats.org/officeDocument/2006/relationships/styles" Target="styles.xml"/><Relationship Id="rId16" Type="http://schemas.openxmlformats.org/officeDocument/2006/relationships/hyperlink" Target="https://onlinelibrary.wiley.com/authored-by/Almeida/Natasha"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26/sciadv.1600285" TargetMode="External"/><Relationship Id="rId5" Type="http://schemas.openxmlformats.org/officeDocument/2006/relationships/footnotes" Target="footnotes.xml"/><Relationship Id="rId15" Type="http://schemas.openxmlformats.org/officeDocument/2006/relationships/hyperlink" Target="https://onlinelibrary.wiley.com/authored-by/Genge/Matthew+J."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eetingorganizer.copernicus.org/EGU24/EGU24-16695.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2743</Words>
  <Characters>15639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Brig Klyce</cp:lastModifiedBy>
  <cp:revision>2</cp:revision>
  <dcterms:created xsi:type="dcterms:W3CDTF">2024-11-25T18:36:00Z</dcterms:created>
  <dcterms:modified xsi:type="dcterms:W3CDTF">2024-11-25T18:36:00Z</dcterms:modified>
</cp:coreProperties>
</file>